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C69E" w14:textId="7264C7E4" w:rsidR="00D32CE9" w:rsidRPr="00D32CE9" w:rsidRDefault="00D32CE9" w:rsidP="000C0529">
      <w:pPr>
        <w:spacing w:after="0" w:line="259" w:lineRule="auto"/>
        <w:ind w:left="0" w:right="48" w:firstLine="0"/>
        <w:rPr>
          <w:rFonts w:ascii="Calibri" w:eastAsia="Times New Roman" w:hAnsi="Calibri" w:cs="Times New Roman"/>
          <w:b/>
          <w:color w:val="auto"/>
          <w:sz w:val="36"/>
          <w:szCs w:val="32"/>
          <w:lang w:val="en-US" w:eastAsia="en-US"/>
        </w:rPr>
      </w:pPr>
      <w:r>
        <w:rPr>
          <w:noProof/>
        </w:rPr>
        <w:drawing>
          <wp:anchor distT="0" distB="0" distL="114300" distR="114300" simplePos="0" relativeHeight="251659264" behindDoc="1" locked="0" layoutInCell="1" allowOverlap="1" wp14:anchorId="7FDBC3C3" wp14:editId="0F142146">
            <wp:simplePos x="0" y="0"/>
            <wp:positionH relativeFrom="margin">
              <wp:posOffset>4613275</wp:posOffset>
            </wp:positionH>
            <wp:positionV relativeFrom="paragraph">
              <wp:posOffset>0</wp:posOffset>
            </wp:positionV>
            <wp:extent cx="847725" cy="817245"/>
            <wp:effectExtent l="0" t="0" r="9525" b="1905"/>
            <wp:wrapTight wrapText="bothSides">
              <wp:wrapPolygon edited="0">
                <wp:start x="6796" y="0"/>
                <wp:lineTo x="3398" y="1510"/>
                <wp:lineTo x="0" y="6042"/>
                <wp:lineTo x="0" y="12587"/>
                <wp:lineTo x="485" y="17119"/>
                <wp:lineTo x="5825" y="21147"/>
                <wp:lineTo x="7281" y="21147"/>
                <wp:lineTo x="14076" y="21147"/>
                <wp:lineTo x="15533" y="21147"/>
                <wp:lineTo x="20872" y="17119"/>
                <wp:lineTo x="21357" y="12587"/>
                <wp:lineTo x="21357" y="6042"/>
                <wp:lineTo x="17474" y="1510"/>
                <wp:lineTo x="14562" y="0"/>
                <wp:lineTo x="6796"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CE9">
        <w:rPr>
          <w:rFonts w:ascii="Calibri" w:eastAsia="Times New Roman" w:hAnsi="Calibri" w:cs="Times New Roman"/>
          <w:b/>
          <w:color w:val="auto"/>
          <w:sz w:val="36"/>
          <w:szCs w:val="32"/>
          <w:lang w:val="en-US" w:eastAsia="en-US"/>
        </w:rPr>
        <w:t>PERTON PARISH COUNCIL</w:t>
      </w:r>
    </w:p>
    <w:p w14:paraId="30925A0A" w14:textId="5D3313E1" w:rsidR="00D32CE9" w:rsidRPr="00D32CE9" w:rsidRDefault="00D32CE9" w:rsidP="00D32CE9">
      <w:pPr>
        <w:keepNext/>
        <w:keepLines/>
        <w:spacing w:after="0" w:line="240" w:lineRule="auto"/>
        <w:ind w:left="0" w:firstLine="0"/>
        <w:jc w:val="left"/>
        <w:outlineLvl w:val="0"/>
        <w:rPr>
          <w:rFonts w:ascii="Calibri" w:eastAsia="Times New Roman" w:hAnsi="Calibri" w:cs="Times New Roman"/>
          <w:b/>
          <w:color w:val="auto"/>
          <w:sz w:val="36"/>
          <w:szCs w:val="32"/>
          <w:lang w:val="en-US" w:eastAsia="en-US"/>
        </w:rPr>
      </w:pPr>
      <w:r>
        <w:rPr>
          <w:rFonts w:ascii="Calibri" w:eastAsia="Times New Roman" w:hAnsi="Calibri" w:cs="Times New Roman"/>
          <w:b/>
          <w:color w:val="auto"/>
          <w:sz w:val="36"/>
          <w:szCs w:val="32"/>
          <w:lang w:val="en-US" w:eastAsia="en-US"/>
        </w:rPr>
        <w:t>CAPABILITY POLICY</w:t>
      </w:r>
    </w:p>
    <w:p w14:paraId="4771CE10" w14:textId="77777777" w:rsidR="00E71803" w:rsidRPr="00851B69" w:rsidRDefault="00EB2AFF">
      <w:pPr>
        <w:spacing w:after="62" w:line="259" w:lineRule="auto"/>
        <w:ind w:left="142" w:firstLine="0"/>
        <w:jc w:val="left"/>
        <w:rPr>
          <w:b/>
          <w:sz w:val="22"/>
        </w:rPr>
      </w:pPr>
      <w:r>
        <w:rPr>
          <w:b/>
        </w:rPr>
        <w:t xml:space="preserve"> </w:t>
      </w:r>
    </w:p>
    <w:p w14:paraId="40539AA6" w14:textId="77777777" w:rsidR="00405BA6" w:rsidRPr="00851B69" w:rsidRDefault="00405BA6">
      <w:pPr>
        <w:spacing w:after="62" w:line="259" w:lineRule="auto"/>
        <w:ind w:left="142" w:firstLine="0"/>
        <w:jc w:val="left"/>
        <w:rPr>
          <w:b/>
          <w:sz w:val="22"/>
        </w:rPr>
      </w:pPr>
    </w:p>
    <w:p w14:paraId="7FF0D690" w14:textId="68C06E70" w:rsidR="00E71803" w:rsidRPr="007625DA" w:rsidRDefault="00032CE1" w:rsidP="00964034">
      <w:pPr>
        <w:pStyle w:val="Heading1"/>
      </w:pPr>
      <w:r>
        <w:t>1</w:t>
      </w:r>
      <w:r>
        <w:tab/>
      </w:r>
      <w:r w:rsidR="00EB2AFF" w:rsidRPr="0081686D">
        <w:t>POLICY STATEMENT</w:t>
      </w:r>
      <w:r w:rsidR="00EB2AFF" w:rsidRPr="007625DA">
        <w:t xml:space="preserve">  </w:t>
      </w:r>
    </w:p>
    <w:p w14:paraId="0645521E" w14:textId="6B2D2C26" w:rsidR="00E71803" w:rsidRPr="0016336C" w:rsidRDefault="00EB2AFF" w:rsidP="006C09EF">
      <w:pPr>
        <w:spacing w:after="120" w:line="240" w:lineRule="auto"/>
        <w:ind w:left="720" w:hanging="720"/>
        <w:jc w:val="left"/>
        <w:rPr>
          <w:rFonts w:asciiTheme="minorHAnsi" w:hAnsiTheme="minorHAnsi" w:cstheme="minorHAnsi"/>
          <w:sz w:val="22"/>
        </w:rPr>
      </w:pPr>
      <w:r w:rsidRPr="007625DA">
        <w:rPr>
          <w:rFonts w:asciiTheme="minorHAnsi" w:hAnsiTheme="minorHAnsi" w:cstheme="minorHAnsi"/>
          <w:szCs w:val="24"/>
        </w:rPr>
        <w:t xml:space="preserve">1.1 </w:t>
      </w:r>
      <w:r w:rsidR="00D32CE9" w:rsidRPr="007625DA">
        <w:rPr>
          <w:rFonts w:asciiTheme="minorHAnsi" w:hAnsiTheme="minorHAnsi" w:cstheme="minorHAnsi"/>
          <w:szCs w:val="24"/>
        </w:rPr>
        <w:tab/>
      </w:r>
      <w:r w:rsidR="00B209D3" w:rsidRPr="0016336C">
        <w:rPr>
          <w:rFonts w:asciiTheme="minorHAnsi" w:hAnsiTheme="minorHAnsi" w:cstheme="minorHAnsi"/>
          <w:sz w:val="22"/>
        </w:rPr>
        <w:t xml:space="preserve">Perton Parish </w:t>
      </w:r>
      <w:r w:rsidRPr="0016336C">
        <w:rPr>
          <w:rFonts w:asciiTheme="minorHAnsi" w:hAnsiTheme="minorHAnsi" w:cstheme="minorHAnsi"/>
          <w:sz w:val="22"/>
        </w:rPr>
        <w:t xml:space="preserve">Council believes that its success is dependent upon the performance and wellbeing of its employees. </w:t>
      </w:r>
    </w:p>
    <w:p w14:paraId="2C6BEB84" w14:textId="63B9D786" w:rsidR="00E71803" w:rsidRPr="0016336C" w:rsidRDefault="00EB2AFF" w:rsidP="006C09EF">
      <w:pPr>
        <w:spacing w:after="120" w:line="240" w:lineRule="auto"/>
        <w:ind w:left="720" w:hanging="720"/>
        <w:jc w:val="left"/>
        <w:rPr>
          <w:rFonts w:asciiTheme="minorHAnsi" w:hAnsiTheme="minorHAnsi" w:cstheme="minorHAnsi"/>
          <w:sz w:val="22"/>
        </w:rPr>
      </w:pPr>
      <w:r w:rsidRPr="0016336C">
        <w:rPr>
          <w:rFonts w:asciiTheme="minorHAnsi" w:hAnsiTheme="minorHAnsi" w:cstheme="minorHAnsi"/>
          <w:sz w:val="22"/>
        </w:rPr>
        <w:t xml:space="preserve">1.2 </w:t>
      </w:r>
      <w:r w:rsidR="00D32CE9" w:rsidRPr="0016336C">
        <w:rPr>
          <w:rFonts w:asciiTheme="minorHAnsi" w:hAnsiTheme="minorHAnsi" w:cstheme="minorHAnsi"/>
          <w:sz w:val="22"/>
        </w:rPr>
        <w:tab/>
      </w:r>
      <w:r w:rsidRPr="0016336C">
        <w:rPr>
          <w:rFonts w:asciiTheme="minorHAnsi" w:hAnsiTheme="minorHAnsi" w:cstheme="minorHAnsi"/>
          <w:sz w:val="22"/>
        </w:rPr>
        <w:t xml:space="preserve">The aim of this policy is to provide a framework within which </w:t>
      </w:r>
      <w:r w:rsidR="00FB697D" w:rsidRPr="0016336C">
        <w:rPr>
          <w:rFonts w:asciiTheme="minorHAnsi" w:hAnsiTheme="minorHAnsi" w:cstheme="minorHAnsi"/>
          <w:sz w:val="22"/>
        </w:rPr>
        <w:t xml:space="preserve">the </w:t>
      </w:r>
      <w:r w:rsidRPr="0016336C">
        <w:rPr>
          <w:rFonts w:asciiTheme="minorHAnsi" w:hAnsiTheme="minorHAnsi" w:cstheme="minorHAnsi"/>
          <w:sz w:val="22"/>
        </w:rPr>
        <w:t xml:space="preserve">Council can work with employees to maintain satisfactory standards of work performance and to encourage and support improvement where necessary.  The aim is to ensure consistent and fair treatment for all. </w:t>
      </w:r>
    </w:p>
    <w:p w14:paraId="4336FDA5" w14:textId="2F30FCA3" w:rsidR="00E71803" w:rsidRPr="0081686D" w:rsidRDefault="00CB69BF" w:rsidP="0081686D">
      <w:pPr>
        <w:spacing w:after="240" w:line="240" w:lineRule="auto"/>
        <w:ind w:left="720" w:hanging="720"/>
        <w:rPr>
          <w:rFonts w:asciiTheme="minorHAnsi" w:eastAsiaTheme="minorHAnsi" w:hAnsiTheme="minorHAnsi" w:cstheme="minorBidi"/>
          <w:color w:val="auto"/>
          <w:szCs w:val="24"/>
          <w:lang w:val="en-US" w:eastAsia="en-US"/>
        </w:rPr>
      </w:pPr>
      <w:r w:rsidRPr="0016336C">
        <w:rPr>
          <w:rFonts w:asciiTheme="minorHAnsi" w:hAnsiTheme="minorHAnsi" w:cstheme="minorHAnsi"/>
          <w:sz w:val="22"/>
        </w:rPr>
        <w:t>1.3</w:t>
      </w:r>
      <w:r w:rsidRPr="0016336C">
        <w:rPr>
          <w:rFonts w:asciiTheme="minorHAnsi" w:hAnsiTheme="minorHAnsi" w:cstheme="minorHAnsi"/>
          <w:sz w:val="22"/>
        </w:rPr>
        <w:tab/>
      </w:r>
      <w:r w:rsidR="00DF6BBA" w:rsidRPr="0016336C">
        <w:rPr>
          <w:rFonts w:asciiTheme="minorHAnsi" w:eastAsiaTheme="minorHAnsi" w:hAnsiTheme="minorHAnsi" w:cstheme="minorBidi"/>
          <w:color w:val="auto"/>
          <w:sz w:val="22"/>
          <w:lang w:val="en-US" w:eastAsia="en-US"/>
        </w:rPr>
        <w:t>The policy is designed to help Council employees improve unsatisfactory conduct and performance in their role in compliance with the Code of Conduct. Wherever possible, the Council will try to resolve its concerns about employees’ behaviour informally, without starting the formal procedure set out below, in compliance with the Code of Conduct</w:t>
      </w:r>
      <w:r w:rsidR="00DF6BBA" w:rsidRPr="00DF6BBA">
        <w:rPr>
          <w:rFonts w:asciiTheme="minorHAnsi" w:eastAsiaTheme="minorHAnsi" w:hAnsiTheme="minorHAnsi" w:cstheme="minorBidi"/>
          <w:color w:val="auto"/>
          <w:szCs w:val="24"/>
          <w:lang w:val="en-US" w:eastAsia="en-US"/>
        </w:rPr>
        <w:t>.</w:t>
      </w:r>
    </w:p>
    <w:p w14:paraId="2E81ABDB" w14:textId="300CC278" w:rsidR="00E71803" w:rsidRPr="0081686D" w:rsidRDefault="00032CE1" w:rsidP="00964034">
      <w:pPr>
        <w:pStyle w:val="Heading1"/>
      </w:pPr>
      <w:r w:rsidRPr="0081686D">
        <w:t>2</w:t>
      </w:r>
      <w:r w:rsidR="00EB2AFF" w:rsidRPr="0081686D">
        <w:tab/>
        <w:t xml:space="preserve">PRINCIPLES </w:t>
      </w:r>
    </w:p>
    <w:p w14:paraId="120A4BEF" w14:textId="446BBEBD" w:rsidR="00E71803" w:rsidRPr="00597A6D" w:rsidRDefault="00EB2AFF" w:rsidP="006C09EF">
      <w:pPr>
        <w:spacing w:after="120" w:line="240" w:lineRule="auto"/>
        <w:ind w:left="720" w:hanging="720"/>
        <w:jc w:val="left"/>
        <w:rPr>
          <w:rFonts w:asciiTheme="minorHAnsi" w:hAnsiTheme="minorHAnsi" w:cstheme="minorHAnsi"/>
          <w:sz w:val="22"/>
        </w:rPr>
      </w:pPr>
      <w:r w:rsidRPr="007625DA">
        <w:rPr>
          <w:rFonts w:asciiTheme="minorHAnsi" w:hAnsiTheme="minorHAnsi" w:cstheme="minorHAnsi"/>
          <w:szCs w:val="24"/>
        </w:rPr>
        <w:t xml:space="preserve">2.1 </w:t>
      </w:r>
      <w:r w:rsidR="00D32CE9" w:rsidRPr="007625DA">
        <w:rPr>
          <w:rFonts w:asciiTheme="minorHAnsi" w:hAnsiTheme="minorHAnsi" w:cstheme="minorHAnsi"/>
          <w:szCs w:val="24"/>
        </w:rPr>
        <w:tab/>
      </w:r>
      <w:r w:rsidRPr="00597A6D">
        <w:rPr>
          <w:rFonts w:asciiTheme="minorHAnsi" w:hAnsiTheme="minorHAnsi" w:cstheme="minorHAnsi"/>
          <w:sz w:val="22"/>
        </w:rPr>
        <w:t xml:space="preserve">It is </w:t>
      </w:r>
      <w:r w:rsidR="00FB697D" w:rsidRPr="00597A6D">
        <w:rPr>
          <w:rFonts w:asciiTheme="minorHAnsi" w:hAnsiTheme="minorHAnsi" w:cstheme="minorHAnsi"/>
          <w:sz w:val="22"/>
        </w:rPr>
        <w:t xml:space="preserve">the </w:t>
      </w:r>
      <w:r w:rsidRPr="00597A6D">
        <w:rPr>
          <w:rFonts w:asciiTheme="minorHAnsi" w:hAnsiTheme="minorHAnsi" w:cstheme="minorHAnsi"/>
          <w:sz w:val="22"/>
        </w:rPr>
        <w:t xml:space="preserve">Council’s policy to ensure that concerns over performance are dealt with fairly and that steps are taken to establish the facts and to give employees the opportunity to respond at an informal meeting before any formal action is taken. </w:t>
      </w:r>
    </w:p>
    <w:p w14:paraId="68E68595" w14:textId="6BBFD8D4" w:rsidR="00E71803" w:rsidRPr="00597A6D" w:rsidRDefault="00EB2AFF" w:rsidP="006C09E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 xml:space="preserve">2.2 </w:t>
      </w:r>
      <w:r w:rsidR="00D32CE9" w:rsidRPr="00597A6D">
        <w:rPr>
          <w:rFonts w:asciiTheme="minorHAnsi" w:hAnsiTheme="minorHAnsi" w:cstheme="minorHAnsi"/>
          <w:sz w:val="22"/>
        </w:rPr>
        <w:tab/>
      </w:r>
      <w:r w:rsidRPr="00597A6D">
        <w:rPr>
          <w:rFonts w:asciiTheme="minorHAnsi" w:hAnsiTheme="minorHAnsi" w:cstheme="minorHAnsi"/>
          <w:sz w:val="22"/>
        </w:rPr>
        <w:t xml:space="preserve">In serious cases of gross </w:t>
      </w:r>
      <w:r w:rsidR="00FB38DE" w:rsidRPr="00597A6D">
        <w:rPr>
          <w:rFonts w:asciiTheme="minorHAnsi" w:hAnsiTheme="minorHAnsi" w:cstheme="minorHAnsi"/>
          <w:sz w:val="22"/>
        </w:rPr>
        <w:t>misconduct</w:t>
      </w:r>
      <w:r w:rsidRPr="00597A6D">
        <w:rPr>
          <w:rFonts w:asciiTheme="minorHAnsi" w:hAnsiTheme="minorHAnsi" w:cstheme="minorHAnsi"/>
          <w:sz w:val="22"/>
        </w:rPr>
        <w:t xml:space="preserve"> the Disciplinary Policy will be used and dismissal withou</w:t>
      </w:r>
      <w:r w:rsidR="00D60441" w:rsidRPr="00597A6D">
        <w:rPr>
          <w:rFonts w:asciiTheme="minorHAnsi" w:hAnsiTheme="minorHAnsi" w:cstheme="minorHAnsi"/>
          <w:sz w:val="22"/>
        </w:rPr>
        <w:t>t</w:t>
      </w:r>
      <w:r w:rsidRPr="00597A6D">
        <w:rPr>
          <w:rFonts w:asciiTheme="minorHAnsi" w:hAnsiTheme="minorHAnsi" w:cstheme="minorHAnsi"/>
          <w:sz w:val="22"/>
        </w:rPr>
        <w:t xml:space="preserve"> previous warnings may be an appropriate sanction. </w:t>
      </w:r>
    </w:p>
    <w:p w14:paraId="78A2D895" w14:textId="61A5644A" w:rsidR="00E71803" w:rsidRPr="00597A6D" w:rsidRDefault="00EB2AFF" w:rsidP="006C09E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 xml:space="preserve">2.3 </w:t>
      </w:r>
      <w:r w:rsidR="00D32CE9" w:rsidRPr="00597A6D">
        <w:rPr>
          <w:rFonts w:asciiTheme="minorHAnsi" w:hAnsiTheme="minorHAnsi" w:cstheme="minorHAnsi"/>
          <w:sz w:val="22"/>
        </w:rPr>
        <w:tab/>
      </w:r>
      <w:r w:rsidRPr="00597A6D">
        <w:rPr>
          <w:rFonts w:asciiTheme="minorHAnsi" w:hAnsiTheme="minorHAnsi" w:cstheme="minorHAnsi"/>
          <w:sz w:val="22"/>
        </w:rPr>
        <w:t xml:space="preserve">This procedure does form part of an employee’s Contract of </w:t>
      </w:r>
      <w:r w:rsidR="00851B69" w:rsidRPr="00597A6D">
        <w:rPr>
          <w:rFonts w:asciiTheme="minorHAnsi" w:hAnsiTheme="minorHAnsi" w:cstheme="minorHAnsi"/>
          <w:sz w:val="22"/>
        </w:rPr>
        <w:t>Employment,</w:t>
      </w:r>
      <w:r w:rsidRPr="00597A6D">
        <w:rPr>
          <w:rFonts w:asciiTheme="minorHAnsi" w:hAnsiTheme="minorHAnsi" w:cstheme="minorHAnsi"/>
          <w:sz w:val="22"/>
        </w:rPr>
        <w:t xml:space="preserve"> and it may be amended at any time.  </w:t>
      </w:r>
      <w:r w:rsidR="00FB697D" w:rsidRPr="00597A6D">
        <w:rPr>
          <w:rFonts w:asciiTheme="minorHAnsi" w:hAnsiTheme="minorHAnsi" w:cstheme="minorHAnsi"/>
          <w:sz w:val="22"/>
        </w:rPr>
        <w:t xml:space="preserve">The </w:t>
      </w:r>
      <w:r w:rsidRPr="00597A6D">
        <w:rPr>
          <w:rFonts w:asciiTheme="minorHAnsi" w:hAnsiTheme="minorHAnsi" w:cstheme="minorHAnsi"/>
          <w:sz w:val="22"/>
        </w:rPr>
        <w:t xml:space="preserve">Council may also vary any parts of this procedure, including any time limits, as appropriate at a particular case. </w:t>
      </w:r>
    </w:p>
    <w:p w14:paraId="4B1194C9" w14:textId="595CBEA3" w:rsidR="00E71803" w:rsidRPr="00597A6D" w:rsidRDefault="00EB2AFF" w:rsidP="006C09E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 xml:space="preserve">2.4 </w:t>
      </w:r>
      <w:r w:rsidR="00D32CE9" w:rsidRPr="00597A6D">
        <w:rPr>
          <w:rFonts w:asciiTheme="minorHAnsi" w:hAnsiTheme="minorHAnsi" w:cstheme="minorHAnsi"/>
          <w:sz w:val="22"/>
        </w:rPr>
        <w:tab/>
      </w:r>
      <w:r w:rsidRPr="00597A6D">
        <w:rPr>
          <w:rFonts w:asciiTheme="minorHAnsi" w:hAnsiTheme="minorHAnsi" w:cstheme="minorHAnsi"/>
          <w:sz w:val="22"/>
        </w:rPr>
        <w:t xml:space="preserve">The policy has been developed to comply with legal requirements and in accordance with ACAS guidance and best practice principals. </w:t>
      </w:r>
    </w:p>
    <w:p w14:paraId="32C1E90D" w14:textId="5EBF2237" w:rsidR="00E71803" w:rsidRPr="0081686D" w:rsidRDefault="00EB2AFF" w:rsidP="0081686D">
      <w:pPr>
        <w:tabs>
          <w:tab w:val="left" w:pos="284"/>
        </w:tabs>
        <w:spacing w:after="240" w:line="240" w:lineRule="auto"/>
        <w:ind w:left="720" w:hanging="720"/>
        <w:jc w:val="left"/>
        <w:rPr>
          <w:rFonts w:asciiTheme="minorHAnsi" w:hAnsiTheme="minorHAnsi" w:cstheme="minorHAnsi"/>
          <w:sz w:val="22"/>
        </w:rPr>
      </w:pPr>
      <w:r w:rsidRPr="00597A6D">
        <w:rPr>
          <w:rFonts w:asciiTheme="minorHAnsi" w:hAnsiTheme="minorHAnsi" w:cstheme="minorHAnsi"/>
          <w:sz w:val="22"/>
        </w:rPr>
        <w:t xml:space="preserve">2.5 </w:t>
      </w:r>
      <w:r w:rsidR="00D32CE9" w:rsidRPr="00597A6D">
        <w:rPr>
          <w:rFonts w:asciiTheme="minorHAnsi" w:hAnsiTheme="minorHAnsi" w:cstheme="minorHAnsi"/>
          <w:sz w:val="22"/>
        </w:rPr>
        <w:tab/>
      </w:r>
      <w:r w:rsidR="00FC7FC4" w:rsidRPr="00597A6D">
        <w:rPr>
          <w:rFonts w:asciiTheme="minorHAnsi" w:hAnsiTheme="minorHAnsi" w:cstheme="minorHAnsi"/>
          <w:sz w:val="22"/>
        </w:rPr>
        <w:t xml:space="preserve">The </w:t>
      </w:r>
      <w:r w:rsidRPr="00597A6D">
        <w:rPr>
          <w:rFonts w:asciiTheme="minorHAnsi" w:hAnsiTheme="minorHAnsi" w:cstheme="minorHAnsi"/>
          <w:sz w:val="22"/>
        </w:rPr>
        <w:t>Council reserves the right to seek H</w:t>
      </w:r>
      <w:r w:rsidR="009A1ABC" w:rsidRPr="00597A6D">
        <w:rPr>
          <w:rFonts w:asciiTheme="minorHAnsi" w:hAnsiTheme="minorHAnsi" w:cstheme="minorHAnsi"/>
          <w:sz w:val="22"/>
        </w:rPr>
        <w:t xml:space="preserve">uman </w:t>
      </w:r>
      <w:r w:rsidRPr="00597A6D">
        <w:rPr>
          <w:rFonts w:asciiTheme="minorHAnsi" w:hAnsiTheme="minorHAnsi" w:cstheme="minorHAnsi"/>
          <w:sz w:val="22"/>
        </w:rPr>
        <w:t>R</w:t>
      </w:r>
      <w:r w:rsidR="009A1ABC" w:rsidRPr="00597A6D">
        <w:rPr>
          <w:rFonts w:asciiTheme="minorHAnsi" w:hAnsiTheme="minorHAnsi" w:cstheme="minorHAnsi"/>
          <w:sz w:val="22"/>
        </w:rPr>
        <w:t>esources</w:t>
      </w:r>
      <w:r w:rsidRPr="00597A6D">
        <w:rPr>
          <w:rFonts w:asciiTheme="minorHAnsi" w:hAnsiTheme="minorHAnsi" w:cstheme="minorHAnsi"/>
          <w:sz w:val="22"/>
        </w:rPr>
        <w:t xml:space="preserve"> </w:t>
      </w:r>
      <w:r w:rsidR="00602CCC" w:rsidRPr="00597A6D">
        <w:rPr>
          <w:rFonts w:asciiTheme="minorHAnsi" w:hAnsiTheme="minorHAnsi" w:cstheme="minorHAnsi"/>
          <w:sz w:val="22"/>
        </w:rPr>
        <w:t xml:space="preserve">advice </w:t>
      </w:r>
      <w:r w:rsidRPr="00597A6D">
        <w:rPr>
          <w:rFonts w:asciiTheme="minorHAnsi" w:hAnsiTheme="minorHAnsi" w:cstheme="minorHAnsi"/>
          <w:sz w:val="22"/>
        </w:rPr>
        <w:t>from a third party</w:t>
      </w:r>
      <w:r w:rsidR="00FB38DE" w:rsidRPr="00597A6D">
        <w:rPr>
          <w:rFonts w:asciiTheme="minorHAnsi" w:hAnsiTheme="minorHAnsi" w:cstheme="minorHAnsi"/>
          <w:sz w:val="22"/>
        </w:rPr>
        <w:t xml:space="preserve"> with indemnity</w:t>
      </w:r>
      <w:r w:rsidRPr="00597A6D">
        <w:rPr>
          <w:rFonts w:asciiTheme="minorHAnsi" w:hAnsiTheme="minorHAnsi" w:cstheme="minorHAnsi"/>
          <w:sz w:val="22"/>
        </w:rPr>
        <w:t xml:space="preserve"> if required.</w:t>
      </w:r>
    </w:p>
    <w:p w14:paraId="79970F6F" w14:textId="4121281D" w:rsidR="00E71803" w:rsidRPr="0081686D" w:rsidRDefault="00032CE1" w:rsidP="00964034">
      <w:pPr>
        <w:pStyle w:val="Heading1"/>
      </w:pPr>
      <w:r w:rsidRPr="0081686D">
        <w:t>3</w:t>
      </w:r>
      <w:r w:rsidRPr="0081686D">
        <w:tab/>
      </w:r>
      <w:r w:rsidR="00EB2AFF" w:rsidRPr="0081686D">
        <w:t xml:space="preserve">WHO IS COVERED BY THE POLICY? </w:t>
      </w:r>
    </w:p>
    <w:p w14:paraId="077106E2" w14:textId="7BA62009" w:rsidR="00E71803" w:rsidRPr="00597A6D" w:rsidRDefault="00EB2AFF" w:rsidP="006C09EF">
      <w:pPr>
        <w:numPr>
          <w:ilvl w:val="1"/>
          <w:numId w:val="1"/>
        </w:num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This procedure applies to all employees.  It does not apply to agency workers or self</w:t>
      </w:r>
      <w:r w:rsidR="00D32CE9" w:rsidRPr="00597A6D">
        <w:rPr>
          <w:rFonts w:asciiTheme="minorHAnsi" w:hAnsiTheme="minorHAnsi" w:cstheme="minorHAnsi"/>
          <w:sz w:val="22"/>
        </w:rPr>
        <w:t>-</w:t>
      </w:r>
      <w:r w:rsidRPr="00597A6D">
        <w:rPr>
          <w:rFonts w:asciiTheme="minorHAnsi" w:hAnsiTheme="minorHAnsi" w:cstheme="minorHAnsi"/>
          <w:sz w:val="22"/>
        </w:rPr>
        <w:t xml:space="preserve">employed contractors. </w:t>
      </w:r>
    </w:p>
    <w:p w14:paraId="59CD8159" w14:textId="4FCC7E58" w:rsidR="00D32CE9" w:rsidRPr="00ED72B9" w:rsidRDefault="00FC7FC4" w:rsidP="00ED72B9">
      <w:pPr>
        <w:numPr>
          <w:ilvl w:val="1"/>
          <w:numId w:val="1"/>
        </w:numPr>
        <w:spacing w:after="240" w:line="240" w:lineRule="auto"/>
        <w:ind w:left="720" w:hanging="720"/>
        <w:jc w:val="left"/>
        <w:rPr>
          <w:rFonts w:asciiTheme="minorHAnsi" w:hAnsiTheme="minorHAnsi" w:cstheme="minorHAnsi"/>
          <w:szCs w:val="24"/>
        </w:rPr>
      </w:pPr>
      <w:r w:rsidRPr="00597A6D">
        <w:rPr>
          <w:rFonts w:asciiTheme="minorHAnsi" w:hAnsiTheme="minorHAnsi" w:cstheme="minorHAnsi"/>
          <w:sz w:val="22"/>
        </w:rPr>
        <w:t xml:space="preserve">The </w:t>
      </w:r>
      <w:r w:rsidR="00EB2AFF" w:rsidRPr="00597A6D">
        <w:rPr>
          <w:rFonts w:asciiTheme="minorHAnsi" w:hAnsiTheme="minorHAnsi" w:cstheme="minorHAnsi"/>
          <w:sz w:val="22"/>
        </w:rPr>
        <w:t>Council retains discretion in respect of the capability procedures to take account of an employee’s length of service and to vary the procedures accordingly.  An employee who has not yet completed their probationary period may not be in receipt of any warnings before dismissal but will retain the right to an informal meeting and will have the right to appeal</w:t>
      </w:r>
      <w:r w:rsidR="00EB2AFF" w:rsidRPr="007625DA">
        <w:rPr>
          <w:rFonts w:asciiTheme="minorHAnsi" w:hAnsiTheme="minorHAnsi" w:cstheme="minorHAnsi"/>
          <w:szCs w:val="24"/>
        </w:rPr>
        <w:t xml:space="preserve">. </w:t>
      </w:r>
    </w:p>
    <w:p w14:paraId="1B904D88" w14:textId="13C9F04E" w:rsidR="00E71803" w:rsidRPr="007625DA" w:rsidRDefault="00032CE1" w:rsidP="00964034">
      <w:pPr>
        <w:pStyle w:val="Heading1"/>
      </w:pPr>
      <w:r w:rsidRPr="007625DA">
        <w:t>4</w:t>
      </w:r>
      <w:r w:rsidRPr="007625DA">
        <w:tab/>
      </w:r>
      <w:r w:rsidR="00EB2AFF" w:rsidRPr="007625DA">
        <w:t xml:space="preserve">WHAT IS COVERED BY THE POLICY </w:t>
      </w:r>
    </w:p>
    <w:p w14:paraId="039A7760" w14:textId="55F8C46F" w:rsidR="00E71803" w:rsidRPr="00597A6D" w:rsidRDefault="00EB2AFF" w:rsidP="006C09EF">
      <w:pPr>
        <w:tabs>
          <w:tab w:val="left" w:pos="851"/>
        </w:tabs>
        <w:spacing w:after="120" w:line="240" w:lineRule="auto"/>
        <w:ind w:left="720" w:hanging="720"/>
        <w:jc w:val="left"/>
        <w:rPr>
          <w:rFonts w:asciiTheme="minorHAnsi" w:hAnsiTheme="minorHAnsi" w:cstheme="minorHAnsi"/>
          <w:sz w:val="22"/>
        </w:rPr>
      </w:pPr>
      <w:r w:rsidRPr="007625DA">
        <w:rPr>
          <w:rFonts w:asciiTheme="minorHAnsi" w:hAnsiTheme="minorHAnsi" w:cstheme="minorHAnsi"/>
          <w:szCs w:val="24"/>
        </w:rPr>
        <w:t>4.1</w:t>
      </w:r>
      <w:r w:rsidR="00D73D6C" w:rsidRPr="007625DA">
        <w:rPr>
          <w:rFonts w:asciiTheme="minorHAnsi" w:hAnsiTheme="minorHAnsi" w:cstheme="minorHAnsi"/>
          <w:szCs w:val="24"/>
        </w:rPr>
        <w:tab/>
      </w:r>
      <w:r w:rsidRPr="00597A6D">
        <w:rPr>
          <w:rFonts w:asciiTheme="minorHAnsi" w:hAnsiTheme="minorHAnsi" w:cstheme="minorHAnsi"/>
          <w:sz w:val="22"/>
        </w:rPr>
        <w:t>This policy is used to deal with poor performance</w:t>
      </w:r>
      <w:r w:rsidR="009410C9" w:rsidRPr="00597A6D">
        <w:rPr>
          <w:rFonts w:asciiTheme="minorHAnsi" w:hAnsiTheme="minorHAnsi" w:cstheme="minorHAnsi"/>
          <w:sz w:val="22"/>
        </w:rPr>
        <w:t xml:space="preserve"> and can be dealt with in the first instance as part of the appraisal policy</w:t>
      </w:r>
      <w:r w:rsidRPr="00597A6D">
        <w:rPr>
          <w:rFonts w:asciiTheme="minorHAnsi" w:hAnsiTheme="minorHAnsi" w:cstheme="minorHAnsi"/>
          <w:sz w:val="22"/>
        </w:rPr>
        <w:t xml:space="preserve">.  It does not apply to cases involving genuine sickness, proposed </w:t>
      </w:r>
      <w:r w:rsidR="00851B69" w:rsidRPr="00597A6D">
        <w:rPr>
          <w:rFonts w:asciiTheme="minorHAnsi" w:hAnsiTheme="minorHAnsi" w:cstheme="minorHAnsi"/>
          <w:sz w:val="22"/>
        </w:rPr>
        <w:t>redundancies,</w:t>
      </w:r>
      <w:r w:rsidRPr="00597A6D">
        <w:rPr>
          <w:rFonts w:asciiTheme="minorHAnsi" w:hAnsiTheme="minorHAnsi" w:cstheme="minorHAnsi"/>
          <w:sz w:val="22"/>
        </w:rPr>
        <w:t xml:space="preserve"> or misconduct.  In those cases</w:t>
      </w:r>
      <w:r w:rsidR="00D91A2C" w:rsidRPr="00597A6D">
        <w:rPr>
          <w:rFonts w:asciiTheme="minorHAnsi" w:hAnsiTheme="minorHAnsi" w:cstheme="minorHAnsi"/>
          <w:sz w:val="22"/>
        </w:rPr>
        <w:t>,</w:t>
      </w:r>
      <w:r w:rsidRPr="00597A6D">
        <w:rPr>
          <w:rFonts w:asciiTheme="minorHAnsi" w:hAnsiTheme="minorHAnsi" w:cstheme="minorHAnsi"/>
          <w:sz w:val="22"/>
        </w:rPr>
        <w:t xml:space="preserve"> reference should be made to the appropriate policy or procedure. </w:t>
      </w:r>
    </w:p>
    <w:p w14:paraId="2012BE79" w14:textId="3DC36410" w:rsidR="00E71803" w:rsidRPr="000059D5" w:rsidRDefault="00EB2AFF" w:rsidP="000059D5">
      <w:pPr>
        <w:spacing w:line="240" w:lineRule="auto"/>
        <w:ind w:left="720" w:hanging="720"/>
        <w:jc w:val="left"/>
        <w:rPr>
          <w:rFonts w:asciiTheme="minorHAnsi" w:hAnsiTheme="minorHAnsi" w:cstheme="minorHAnsi"/>
          <w:sz w:val="22"/>
        </w:rPr>
      </w:pPr>
      <w:r w:rsidRPr="00597A6D">
        <w:rPr>
          <w:rFonts w:asciiTheme="minorHAnsi" w:hAnsiTheme="minorHAnsi" w:cstheme="minorHAnsi"/>
          <w:sz w:val="22"/>
        </w:rPr>
        <w:t>4.2</w:t>
      </w:r>
      <w:r w:rsidR="00D73D6C" w:rsidRPr="00597A6D">
        <w:rPr>
          <w:rFonts w:asciiTheme="minorHAnsi" w:hAnsiTheme="minorHAnsi" w:cstheme="minorHAnsi"/>
          <w:sz w:val="22"/>
        </w:rPr>
        <w:tab/>
      </w:r>
      <w:r w:rsidR="00FC7FC4" w:rsidRPr="00597A6D">
        <w:rPr>
          <w:rFonts w:asciiTheme="minorHAnsi" w:hAnsiTheme="minorHAnsi" w:cstheme="minorHAnsi"/>
          <w:sz w:val="22"/>
        </w:rPr>
        <w:t xml:space="preserve">The </w:t>
      </w:r>
      <w:r w:rsidRPr="00597A6D">
        <w:rPr>
          <w:rFonts w:asciiTheme="minorHAnsi" w:hAnsiTheme="minorHAnsi" w:cstheme="minorHAnsi"/>
          <w:sz w:val="22"/>
        </w:rPr>
        <w:t xml:space="preserve">Council recognises that during an employee’s period of employment their capability to carry out duties may deteriorate.  This can be for </w:t>
      </w:r>
      <w:proofErr w:type="gramStart"/>
      <w:r w:rsidRPr="00597A6D">
        <w:rPr>
          <w:rFonts w:asciiTheme="minorHAnsi" w:hAnsiTheme="minorHAnsi" w:cstheme="minorHAnsi"/>
          <w:sz w:val="22"/>
        </w:rPr>
        <w:t>a number of</w:t>
      </w:r>
      <w:proofErr w:type="gramEnd"/>
      <w:r w:rsidRPr="00597A6D">
        <w:rPr>
          <w:rFonts w:asciiTheme="minorHAnsi" w:hAnsiTheme="minorHAnsi" w:cstheme="minorHAnsi"/>
          <w:sz w:val="22"/>
        </w:rPr>
        <w:t xml:space="preserve"> reasons, the most common ones being that either the job changes over a period of time and an employee fails to keep pace with the changes, or an </w:t>
      </w:r>
      <w:r w:rsidR="00851B69" w:rsidRPr="00597A6D">
        <w:rPr>
          <w:rFonts w:asciiTheme="minorHAnsi" w:hAnsiTheme="minorHAnsi" w:cstheme="minorHAnsi"/>
          <w:sz w:val="22"/>
        </w:rPr>
        <w:t>employee change</w:t>
      </w:r>
      <w:r w:rsidRPr="00597A6D">
        <w:rPr>
          <w:rFonts w:asciiTheme="minorHAnsi" w:hAnsiTheme="minorHAnsi" w:cstheme="minorHAnsi"/>
          <w:sz w:val="22"/>
        </w:rPr>
        <w:t xml:space="preserve"> (most commonly due to health reasons) and can no longer cope with the work. </w:t>
      </w:r>
    </w:p>
    <w:p w14:paraId="532D9D7E" w14:textId="24EEFFCB" w:rsidR="00E71803" w:rsidRPr="007625DA" w:rsidRDefault="00032CE1" w:rsidP="00964034">
      <w:pPr>
        <w:pStyle w:val="Heading1"/>
      </w:pPr>
      <w:r w:rsidRPr="007625DA">
        <w:lastRenderedPageBreak/>
        <w:t>5</w:t>
      </w:r>
      <w:r w:rsidR="00EB2AFF" w:rsidRPr="007625DA">
        <w:tab/>
        <w:t xml:space="preserve">JOB CHANGES/GENERAL CAPABILITY ISSUES </w:t>
      </w:r>
    </w:p>
    <w:p w14:paraId="49351792" w14:textId="1D4E679F" w:rsidR="00E71803" w:rsidRPr="007625DA" w:rsidRDefault="00EB2AFF" w:rsidP="000C0529">
      <w:pPr>
        <w:spacing w:after="120" w:line="240" w:lineRule="auto"/>
        <w:ind w:left="720" w:hanging="720"/>
        <w:jc w:val="left"/>
        <w:rPr>
          <w:rFonts w:asciiTheme="minorHAnsi" w:hAnsiTheme="minorHAnsi" w:cstheme="minorHAnsi"/>
          <w:szCs w:val="24"/>
        </w:rPr>
      </w:pPr>
      <w:r w:rsidRPr="007625DA">
        <w:rPr>
          <w:rFonts w:asciiTheme="minorHAnsi" w:hAnsiTheme="minorHAnsi" w:cstheme="minorHAnsi"/>
          <w:szCs w:val="24"/>
        </w:rPr>
        <w:t>5.1</w:t>
      </w:r>
      <w:r w:rsidR="00D73D6C" w:rsidRPr="007625DA">
        <w:rPr>
          <w:rFonts w:asciiTheme="minorHAnsi" w:hAnsiTheme="minorHAnsi" w:cstheme="minorHAnsi"/>
          <w:szCs w:val="24"/>
        </w:rPr>
        <w:tab/>
      </w:r>
      <w:r w:rsidRPr="00597A6D">
        <w:rPr>
          <w:rFonts w:asciiTheme="minorHAnsi" w:hAnsiTheme="minorHAnsi" w:cstheme="minorHAnsi"/>
          <w:sz w:val="22"/>
        </w:rPr>
        <w:t xml:space="preserve">If the nature of an employee’s job changes or if </w:t>
      </w:r>
      <w:r w:rsidR="00FC7FC4" w:rsidRPr="00597A6D">
        <w:rPr>
          <w:rFonts w:asciiTheme="minorHAnsi" w:hAnsiTheme="minorHAnsi" w:cstheme="minorHAnsi"/>
          <w:sz w:val="22"/>
        </w:rPr>
        <w:t xml:space="preserve">the </w:t>
      </w:r>
      <w:r w:rsidRPr="00597A6D">
        <w:rPr>
          <w:rFonts w:asciiTheme="minorHAnsi" w:hAnsiTheme="minorHAnsi" w:cstheme="minorHAnsi"/>
          <w:sz w:val="22"/>
        </w:rPr>
        <w:t>Council has general concerns about an employee’s ability to perform their job it will try to ensure that the employee understands the level of performance expected and that they receive adequate training and supervision.</w:t>
      </w:r>
      <w:r w:rsidRPr="007625DA">
        <w:rPr>
          <w:rFonts w:asciiTheme="minorHAnsi" w:hAnsiTheme="minorHAnsi" w:cstheme="minorHAnsi"/>
          <w:szCs w:val="24"/>
        </w:rPr>
        <w:t xml:space="preserve"> </w:t>
      </w:r>
    </w:p>
    <w:p w14:paraId="742369A2" w14:textId="15C1A7E6" w:rsidR="00E71803" w:rsidRPr="00E9468C" w:rsidRDefault="00032CE1" w:rsidP="00964034">
      <w:pPr>
        <w:pStyle w:val="Heading1"/>
      </w:pPr>
      <w:r w:rsidRPr="007625DA">
        <w:t>6</w:t>
      </w:r>
      <w:r w:rsidRPr="007625DA">
        <w:tab/>
      </w:r>
      <w:r w:rsidR="00EB2AFF" w:rsidRPr="007625DA">
        <w:tab/>
      </w:r>
      <w:r w:rsidR="00EB2AFF" w:rsidRPr="00E9468C">
        <w:t xml:space="preserve">PERSONAL CIRCUMSTANCES/HEALTH ISSUES </w:t>
      </w:r>
    </w:p>
    <w:p w14:paraId="27B0524A" w14:textId="5862DF97" w:rsidR="00E71803" w:rsidRPr="00597A6D" w:rsidRDefault="00EB2AFF" w:rsidP="00E3034F">
      <w:pPr>
        <w:spacing w:after="120" w:line="240" w:lineRule="auto"/>
        <w:ind w:left="720" w:hanging="720"/>
        <w:jc w:val="left"/>
        <w:rPr>
          <w:rFonts w:asciiTheme="minorHAnsi" w:hAnsiTheme="minorHAnsi" w:cstheme="minorHAnsi"/>
          <w:sz w:val="22"/>
        </w:rPr>
      </w:pPr>
      <w:r w:rsidRPr="00E9468C">
        <w:rPr>
          <w:rFonts w:asciiTheme="minorHAnsi" w:hAnsiTheme="minorHAnsi" w:cstheme="minorHAnsi"/>
          <w:szCs w:val="24"/>
        </w:rPr>
        <w:t>6.1</w:t>
      </w:r>
      <w:r w:rsidR="00D73D6C" w:rsidRPr="00E9468C">
        <w:rPr>
          <w:rFonts w:asciiTheme="minorHAnsi" w:hAnsiTheme="minorHAnsi" w:cstheme="minorHAnsi"/>
          <w:szCs w:val="24"/>
        </w:rPr>
        <w:tab/>
      </w:r>
      <w:r w:rsidRPr="00597A6D">
        <w:rPr>
          <w:rFonts w:asciiTheme="minorHAnsi" w:hAnsiTheme="minorHAnsi" w:cstheme="minorHAnsi"/>
          <w:sz w:val="22"/>
        </w:rPr>
        <w:t>Personal circumstances may arise which do not prevent an employee from attending</w:t>
      </w:r>
      <w:r w:rsidR="00D91A2C" w:rsidRPr="00597A6D">
        <w:rPr>
          <w:rFonts w:asciiTheme="minorHAnsi" w:hAnsiTheme="minorHAnsi" w:cstheme="minorHAnsi"/>
          <w:sz w:val="22"/>
        </w:rPr>
        <w:t xml:space="preserve"> </w:t>
      </w:r>
      <w:r w:rsidR="00851B69" w:rsidRPr="00597A6D">
        <w:rPr>
          <w:rFonts w:asciiTheme="minorHAnsi" w:hAnsiTheme="minorHAnsi" w:cstheme="minorHAnsi"/>
          <w:sz w:val="22"/>
        </w:rPr>
        <w:t>work,</w:t>
      </w:r>
      <w:r w:rsidR="007625DA" w:rsidRPr="00597A6D">
        <w:rPr>
          <w:rFonts w:asciiTheme="minorHAnsi" w:hAnsiTheme="minorHAnsi" w:cstheme="minorHAnsi"/>
          <w:sz w:val="22"/>
        </w:rPr>
        <w:t xml:space="preserve"> </w:t>
      </w:r>
      <w:r w:rsidRPr="00597A6D">
        <w:rPr>
          <w:rFonts w:asciiTheme="minorHAnsi" w:hAnsiTheme="minorHAnsi" w:cstheme="minorHAnsi"/>
          <w:sz w:val="22"/>
        </w:rPr>
        <w:t>but which prevent the employee from carrying out their normal duties (</w:t>
      </w:r>
      <w:proofErr w:type="gramStart"/>
      <w:r w:rsidR="007625DA" w:rsidRPr="00597A6D">
        <w:rPr>
          <w:rFonts w:asciiTheme="minorHAnsi" w:hAnsiTheme="minorHAnsi" w:cstheme="minorHAnsi"/>
          <w:sz w:val="22"/>
        </w:rPr>
        <w:t>e.g.</w:t>
      </w:r>
      <w:proofErr w:type="gramEnd"/>
      <w:r w:rsidRPr="00597A6D">
        <w:rPr>
          <w:rFonts w:asciiTheme="minorHAnsi" w:hAnsiTheme="minorHAnsi" w:cstheme="minorHAnsi"/>
          <w:sz w:val="22"/>
        </w:rPr>
        <w:t xml:space="preserve"> a lack of dexterity or general ill health).  If such a situation arises, </w:t>
      </w:r>
      <w:r w:rsidR="00B209D3" w:rsidRPr="00597A6D">
        <w:rPr>
          <w:rFonts w:asciiTheme="minorHAnsi" w:hAnsiTheme="minorHAnsi" w:cstheme="minorHAnsi"/>
          <w:sz w:val="22"/>
        </w:rPr>
        <w:t xml:space="preserve">the </w:t>
      </w:r>
      <w:r w:rsidRPr="00597A6D">
        <w:rPr>
          <w:rFonts w:asciiTheme="minorHAnsi" w:hAnsiTheme="minorHAnsi" w:cstheme="minorHAnsi"/>
          <w:sz w:val="22"/>
        </w:rPr>
        <w:t>Council will normally need to have details of the employee’s medical diagnosis and prognosis so that it has the benefit of expert advice.  Under normal circumstances this can be most easily obtained by asking the employee’s own doctor for a medical report</w:t>
      </w:r>
      <w:r w:rsidR="0011547B" w:rsidRPr="00597A6D">
        <w:rPr>
          <w:rFonts w:asciiTheme="minorHAnsi" w:hAnsiTheme="minorHAnsi" w:cstheme="minorHAnsi"/>
          <w:sz w:val="22"/>
        </w:rPr>
        <w:t xml:space="preserve"> or </w:t>
      </w:r>
      <w:r w:rsidR="006071D7" w:rsidRPr="00597A6D">
        <w:rPr>
          <w:rFonts w:asciiTheme="minorHAnsi" w:hAnsiTheme="minorHAnsi" w:cstheme="minorHAnsi"/>
          <w:sz w:val="22"/>
        </w:rPr>
        <w:t xml:space="preserve">referral to </w:t>
      </w:r>
      <w:r w:rsidR="0011547B" w:rsidRPr="00597A6D">
        <w:rPr>
          <w:rFonts w:asciiTheme="minorHAnsi" w:hAnsiTheme="minorHAnsi" w:cstheme="minorHAnsi"/>
          <w:sz w:val="22"/>
        </w:rPr>
        <w:t xml:space="preserve"> Occupational Health</w:t>
      </w:r>
      <w:r w:rsidRPr="00597A6D">
        <w:rPr>
          <w:rFonts w:asciiTheme="minorHAnsi" w:hAnsiTheme="minorHAnsi" w:cstheme="minorHAnsi"/>
          <w:sz w:val="22"/>
        </w:rPr>
        <w:t>.  The employee’s permission is needed before</w:t>
      </w:r>
      <w:r w:rsidR="00064505" w:rsidRPr="00597A6D">
        <w:rPr>
          <w:rFonts w:asciiTheme="minorHAnsi" w:hAnsiTheme="minorHAnsi" w:cstheme="minorHAnsi"/>
          <w:sz w:val="22"/>
        </w:rPr>
        <w:t xml:space="preserve"> the</w:t>
      </w:r>
      <w:r w:rsidRPr="00597A6D">
        <w:rPr>
          <w:rFonts w:asciiTheme="minorHAnsi" w:hAnsiTheme="minorHAnsi" w:cstheme="minorHAnsi"/>
          <w:sz w:val="22"/>
        </w:rPr>
        <w:t xml:space="preserve"> Council can obtain such report</w:t>
      </w:r>
      <w:r w:rsidR="001862EE" w:rsidRPr="00597A6D">
        <w:rPr>
          <w:rFonts w:asciiTheme="minorHAnsi" w:hAnsiTheme="minorHAnsi" w:cstheme="minorHAnsi"/>
          <w:sz w:val="22"/>
        </w:rPr>
        <w:t>s</w:t>
      </w:r>
      <w:r w:rsidRPr="00597A6D">
        <w:rPr>
          <w:rFonts w:asciiTheme="minorHAnsi" w:hAnsiTheme="minorHAnsi" w:cstheme="minorHAnsi"/>
          <w:sz w:val="22"/>
        </w:rPr>
        <w:t xml:space="preserve"> and it will expect the employee to co-operate in this matter should the need arise.  When </w:t>
      </w:r>
      <w:r w:rsidR="00B209D3" w:rsidRPr="00597A6D">
        <w:rPr>
          <w:rFonts w:asciiTheme="minorHAnsi" w:hAnsiTheme="minorHAnsi" w:cstheme="minorHAnsi"/>
          <w:sz w:val="22"/>
        </w:rPr>
        <w:t xml:space="preserve">the </w:t>
      </w:r>
      <w:r w:rsidRPr="00597A6D">
        <w:rPr>
          <w:rFonts w:asciiTheme="minorHAnsi" w:hAnsiTheme="minorHAnsi" w:cstheme="minorHAnsi"/>
          <w:sz w:val="22"/>
        </w:rPr>
        <w:t xml:space="preserve">Council has obtained as much information as possible regarding the employee’s condition and after consultation with the employee, a decision will be made about the employee’s future employment in their current role or, where circumstances permit, in a more suitable role. </w:t>
      </w:r>
    </w:p>
    <w:p w14:paraId="32519E7A" w14:textId="31DE5BDF" w:rsidR="00E71803" w:rsidRPr="00597A6D" w:rsidRDefault="00EB2AFF" w:rsidP="006C09E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6.2</w:t>
      </w:r>
      <w:r w:rsidR="00D73D6C" w:rsidRPr="00597A6D">
        <w:rPr>
          <w:rFonts w:asciiTheme="minorHAnsi" w:hAnsiTheme="minorHAnsi" w:cstheme="minorHAnsi"/>
          <w:sz w:val="22"/>
        </w:rPr>
        <w:tab/>
      </w:r>
      <w:r w:rsidRPr="00597A6D">
        <w:rPr>
          <w:rFonts w:asciiTheme="minorHAnsi" w:hAnsiTheme="minorHAnsi" w:cstheme="minorHAnsi"/>
          <w:sz w:val="22"/>
        </w:rPr>
        <w:t xml:space="preserve">There may also be personal circumstances which prevent an employee from attending work, either for a prolonged period(s) or for frequent short absences.  Under these circumstances </w:t>
      </w:r>
      <w:r w:rsidR="00690421" w:rsidRPr="00597A6D">
        <w:rPr>
          <w:rFonts w:asciiTheme="minorHAnsi" w:hAnsiTheme="minorHAnsi" w:cstheme="minorHAnsi"/>
          <w:sz w:val="22"/>
        </w:rPr>
        <w:t xml:space="preserve">the </w:t>
      </w:r>
      <w:r w:rsidRPr="00597A6D">
        <w:rPr>
          <w:rFonts w:asciiTheme="minorHAnsi" w:hAnsiTheme="minorHAnsi" w:cstheme="minorHAnsi"/>
          <w:sz w:val="22"/>
        </w:rPr>
        <w:t>Council will need to know when it can expect the employee’s attendance record to reach an acceptable level</w:t>
      </w:r>
      <w:r w:rsidR="003D2ADC" w:rsidRPr="00597A6D">
        <w:rPr>
          <w:rFonts w:asciiTheme="minorHAnsi" w:hAnsiTheme="minorHAnsi" w:cstheme="minorHAnsi"/>
          <w:sz w:val="22"/>
        </w:rPr>
        <w:t xml:space="preserve"> as reference in the absence policy</w:t>
      </w:r>
      <w:r w:rsidRPr="00597A6D">
        <w:rPr>
          <w:rFonts w:asciiTheme="minorHAnsi" w:hAnsiTheme="minorHAnsi" w:cstheme="minorHAnsi"/>
          <w:sz w:val="22"/>
        </w:rPr>
        <w:t xml:space="preserve">.  This may again mean asking the employee’s doctor for a medical report or by making whatever investigations are appropriate in the circumstances.  When </w:t>
      </w:r>
      <w:r w:rsidR="00C72FC3" w:rsidRPr="00597A6D">
        <w:rPr>
          <w:rFonts w:asciiTheme="minorHAnsi" w:hAnsiTheme="minorHAnsi" w:cstheme="minorHAnsi"/>
          <w:sz w:val="22"/>
        </w:rPr>
        <w:t xml:space="preserve">the </w:t>
      </w:r>
      <w:r w:rsidRPr="00597A6D">
        <w:rPr>
          <w:rFonts w:asciiTheme="minorHAnsi" w:hAnsiTheme="minorHAnsi" w:cstheme="minorHAnsi"/>
          <w:sz w:val="22"/>
        </w:rPr>
        <w:t>Council has obtained as much information as possible regarding the employee’s condition, and after consultation with the employee, a decision will be made about the employee’s future employment in their current role or, where circumstances permit, in a more suitable role</w:t>
      </w:r>
      <w:r w:rsidR="00D81858" w:rsidRPr="00597A6D">
        <w:rPr>
          <w:rFonts w:asciiTheme="minorHAnsi" w:hAnsiTheme="minorHAnsi" w:cstheme="minorHAnsi"/>
          <w:sz w:val="22"/>
        </w:rPr>
        <w:t xml:space="preserve"> in line with recommendations from supportive reports.</w:t>
      </w:r>
    </w:p>
    <w:p w14:paraId="362FCC59" w14:textId="668ED906" w:rsidR="00E71803" w:rsidRPr="000C0529" w:rsidRDefault="00EB2AFF" w:rsidP="000C0529">
      <w:pPr>
        <w:spacing w:after="240" w:line="240" w:lineRule="auto"/>
        <w:ind w:left="720" w:hanging="720"/>
        <w:jc w:val="left"/>
        <w:rPr>
          <w:rFonts w:asciiTheme="minorHAnsi" w:hAnsiTheme="minorHAnsi" w:cstheme="minorHAnsi"/>
          <w:sz w:val="22"/>
        </w:rPr>
      </w:pPr>
      <w:r w:rsidRPr="00597A6D">
        <w:rPr>
          <w:rFonts w:asciiTheme="minorHAnsi" w:hAnsiTheme="minorHAnsi" w:cstheme="minorHAnsi"/>
          <w:sz w:val="22"/>
        </w:rPr>
        <w:t>6.3</w:t>
      </w:r>
      <w:r w:rsidR="00D73D6C" w:rsidRPr="00597A6D">
        <w:rPr>
          <w:rFonts w:asciiTheme="minorHAnsi" w:hAnsiTheme="minorHAnsi" w:cstheme="minorHAnsi"/>
          <w:sz w:val="22"/>
        </w:rPr>
        <w:tab/>
      </w:r>
      <w:r w:rsidR="00C72FC3" w:rsidRPr="00597A6D">
        <w:rPr>
          <w:rFonts w:asciiTheme="minorHAnsi" w:hAnsiTheme="minorHAnsi" w:cstheme="minorHAnsi"/>
          <w:sz w:val="22"/>
        </w:rPr>
        <w:t xml:space="preserve">The </w:t>
      </w:r>
      <w:r w:rsidRPr="00597A6D">
        <w:rPr>
          <w:rFonts w:asciiTheme="minorHAnsi" w:hAnsiTheme="minorHAnsi" w:cstheme="minorHAnsi"/>
          <w:sz w:val="22"/>
        </w:rPr>
        <w:t>Council will take into consideration whether poor performance may be related to</w:t>
      </w:r>
      <w:r w:rsidR="000041C4" w:rsidRPr="00597A6D">
        <w:rPr>
          <w:rFonts w:asciiTheme="minorHAnsi" w:hAnsiTheme="minorHAnsi" w:cstheme="minorHAnsi"/>
          <w:sz w:val="22"/>
        </w:rPr>
        <w:t xml:space="preserve"> </w:t>
      </w:r>
      <w:r w:rsidR="00D81858" w:rsidRPr="00597A6D">
        <w:rPr>
          <w:rFonts w:asciiTheme="minorHAnsi" w:hAnsiTheme="minorHAnsi" w:cstheme="minorHAnsi"/>
          <w:sz w:val="22"/>
        </w:rPr>
        <w:t xml:space="preserve">Equality &amp; Diversity </w:t>
      </w:r>
      <w:r w:rsidRPr="00597A6D">
        <w:rPr>
          <w:rFonts w:asciiTheme="minorHAnsi" w:hAnsiTheme="minorHAnsi" w:cstheme="minorHAnsi"/>
          <w:sz w:val="22"/>
        </w:rPr>
        <w:t xml:space="preserve"> and, if so, whether there are reasonable adjustments that can be made to an employee’s working arrangements, including changing their duties or providing additional equipment or training. </w:t>
      </w:r>
    </w:p>
    <w:p w14:paraId="5FF11302" w14:textId="525EAD31" w:rsidR="00E71803" w:rsidRPr="007625DA" w:rsidRDefault="00032CE1" w:rsidP="00964034">
      <w:pPr>
        <w:pStyle w:val="Heading1"/>
      </w:pPr>
      <w:r w:rsidRPr="007625DA">
        <w:t>7</w:t>
      </w:r>
      <w:r w:rsidR="00EB2AFF" w:rsidRPr="007625DA">
        <w:tab/>
      </w:r>
      <w:proofErr w:type="gramStart"/>
      <w:r w:rsidR="00EB2AFF" w:rsidRPr="007625DA">
        <w:t>CONFIDENTIALITY</w:t>
      </w:r>
      <w:proofErr w:type="gramEnd"/>
    </w:p>
    <w:p w14:paraId="5EE20516" w14:textId="6441130D" w:rsidR="00E71803" w:rsidRPr="00597A6D" w:rsidRDefault="00EB2AFF" w:rsidP="006C09EF">
      <w:pPr>
        <w:spacing w:after="120" w:line="240" w:lineRule="auto"/>
        <w:ind w:left="720" w:hanging="720"/>
        <w:jc w:val="left"/>
        <w:rPr>
          <w:rFonts w:asciiTheme="minorHAnsi" w:hAnsiTheme="minorHAnsi" w:cstheme="minorHAnsi"/>
          <w:sz w:val="22"/>
        </w:rPr>
      </w:pPr>
      <w:r w:rsidRPr="007625DA">
        <w:rPr>
          <w:rFonts w:asciiTheme="minorHAnsi" w:hAnsiTheme="minorHAnsi" w:cstheme="minorHAnsi"/>
          <w:szCs w:val="24"/>
        </w:rPr>
        <w:t>7.1</w:t>
      </w:r>
      <w:r w:rsidR="00D73D6C" w:rsidRPr="007625DA">
        <w:rPr>
          <w:rFonts w:asciiTheme="minorHAnsi" w:hAnsiTheme="minorHAnsi" w:cstheme="minorHAnsi"/>
          <w:szCs w:val="24"/>
        </w:rPr>
        <w:tab/>
      </w:r>
      <w:r w:rsidR="00C72FC3" w:rsidRPr="00597A6D">
        <w:rPr>
          <w:rFonts w:asciiTheme="minorHAnsi" w:hAnsiTheme="minorHAnsi" w:cstheme="minorHAnsi"/>
          <w:sz w:val="22"/>
        </w:rPr>
        <w:t xml:space="preserve">The </w:t>
      </w:r>
      <w:r w:rsidRPr="00597A6D">
        <w:rPr>
          <w:rFonts w:asciiTheme="minorHAnsi" w:hAnsiTheme="minorHAnsi" w:cstheme="minorHAnsi"/>
          <w:sz w:val="22"/>
        </w:rPr>
        <w:t xml:space="preserve">Council’s aim is to deal with performance matters sensitively and with due respect for the privacy of any individuals involved.  All employees must treat as confidential any information communicated to them in connection with a matter which is subject to this capability procedure. </w:t>
      </w:r>
    </w:p>
    <w:p w14:paraId="722167D6" w14:textId="1EAFA6FD" w:rsidR="00E71803" w:rsidRPr="00597A6D" w:rsidRDefault="00EB2AFF" w:rsidP="006C09E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7.2</w:t>
      </w:r>
      <w:r w:rsidR="00D73D6C" w:rsidRPr="00597A6D">
        <w:rPr>
          <w:rFonts w:asciiTheme="minorHAnsi" w:hAnsiTheme="minorHAnsi" w:cstheme="minorHAnsi"/>
          <w:sz w:val="22"/>
        </w:rPr>
        <w:tab/>
      </w:r>
      <w:r w:rsidRPr="00597A6D">
        <w:rPr>
          <w:rFonts w:asciiTheme="minorHAnsi" w:hAnsiTheme="minorHAnsi" w:cstheme="minorHAnsi"/>
          <w:sz w:val="22"/>
        </w:rPr>
        <w:t xml:space="preserve">The employee, and anyone accompanying the employee (including witnesses), must not make electronic recordings of any meetings or hearings conducted under this procedure. </w:t>
      </w:r>
    </w:p>
    <w:p w14:paraId="68457628" w14:textId="5A57870F" w:rsidR="00D32CE9" w:rsidRPr="00ED72B9" w:rsidRDefault="00EB2AFF" w:rsidP="00ED72B9">
      <w:pPr>
        <w:spacing w:after="240" w:line="240" w:lineRule="auto"/>
        <w:ind w:left="720" w:hanging="720"/>
        <w:jc w:val="left"/>
        <w:rPr>
          <w:rFonts w:asciiTheme="minorHAnsi" w:hAnsiTheme="minorHAnsi" w:cstheme="minorHAnsi"/>
          <w:sz w:val="22"/>
        </w:rPr>
      </w:pPr>
      <w:r w:rsidRPr="00597A6D">
        <w:rPr>
          <w:rFonts w:asciiTheme="minorHAnsi" w:hAnsiTheme="minorHAnsi" w:cstheme="minorHAnsi"/>
          <w:sz w:val="22"/>
        </w:rPr>
        <w:t>7.3</w:t>
      </w:r>
      <w:r w:rsidR="00D73D6C" w:rsidRPr="00597A6D">
        <w:rPr>
          <w:rFonts w:asciiTheme="minorHAnsi" w:hAnsiTheme="minorHAnsi" w:cstheme="minorHAnsi"/>
          <w:sz w:val="22"/>
        </w:rPr>
        <w:tab/>
      </w:r>
      <w:r w:rsidRPr="00597A6D">
        <w:rPr>
          <w:rFonts w:asciiTheme="minorHAnsi" w:hAnsiTheme="minorHAnsi" w:cstheme="minorHAnsi"/>
          <w:sz w:val="22"/>
        </w:rPr>
        <w:t>The employee will be told the names of any witnesses whose evidence is relevant to the capability hearing</w:t>
      </w:r>
      <w:r w:rsidR="000041C4" w:rsidRPr="00597A6D">
        <w:rPr>
          <w:rFonts w:asciiTheme="minorHAnsi" w:hAnsiTheme="minorHAnsi" w:cstheme="minorHAnsi"/>
          <w:sz w:val="22"/>
        </w:rPr>
        <w:t>.</w:t>
      </w:r>
    </w:p>
    <w:p w14:paraId="29CFBCE1" w14:textId="28CA03E4" w:rsidR="00E71803" w:rsidRPr="007625DA" w:rsidRDefault="007163EA" w:rsidP="00964034">
      <w:pPr>
        <w:pStyle w:val="Heading1"/>
      </w:pPr>
      <w:r>
        <w:t>8</w:t>
      </w:r>
      <w:r w:rsidR="00032CE1" w:rsidRPr="007625DA">
        <w:tab/>
      </w:r>
      <w:proofErr w:type="gramStart"/>
      <w:r w:rsidR="00EB2AFF" w:rsidRPr="007625DA">
        <w:t>NOTIFICATION</w:t>
      </w:r>
      <w:proofErr w:type="gramEnd"/>
      <w:r w:rsidR="00EB2AFF" w:rsidRPr="007625DA">
        <w:t xml:space="preserve"> OF A CAPABILITY HEARING </w:t>
      </w:r>
    </w:p>
    <w:p w14:paraId="57E8060D" w14:textId="5E35CF4D" w:rsidR="00E71803" w:rsidRPr="00597A6D" w:rsidRDefault="00E3034F" w:rsidP="00405BA6">
      <w:pPr>
        <w:spacing w:after="0" w:line="240" w:lineRule="auto"/>
        <w:ind w:left="720" w:hanging="720"/>
        <w:jc w:val="left"/>
        <w:rPr>
          <w:rFonts w:asciiTheme="minorHAnsi" w:hAnsiTheme="minorHAnsi" w:cstheme="minorHAnsi"/>
          <w:sz w:val="22"/>
        </w:rPr>
      </w:pPr>
      <w:r>
        <w:rPr>
          <w:rFonts w:asciiTheme="minorHAnsi" w:hAnsiTheme="minorHAnsi" w:cstheme="minorHAnsi"/>
          <w:szCs w:val="24"/>
        </w:rPr>
        <w:t>8</w:t>
      </w:r>
      <w:r w:rsidR="00EB2AFF" w:rsidRPr="007625DA">
        <w:rPr>
          <w:rFonts w:asciiTheme="minorHAnsi" w:hAnsiTheme="minorHAnsi" w:cstheme="minorHAnsi"/>
          <w:szCs w:val="24"/>
        </w:rPr>
        <w:t>.1</w:t>
      </w:r>
      <w:r w:rsidR="00D73D6C" w:rsidRPr="007625DA">
        <w:rPr>
          <w:rFonts w:asciiTheme="minorHAnsi" w:hAnsiTheme="minorHAnsi" w:cstheme="minorHAnsi"/>
          <w:szCs w:val="24"/>
        </w:rPr>
        <w:tab/>
      </w:r>
      <w:r w:rsidR="00EB2AFF" w:rsidRPr="00597A6D">
        <w:rPr>
          <w:rFonts w:asciiTheme="minorHAnsi" w:hAnsiTheme="minorHAnsi" w:cstheme="minorHAnsi"/>
          <w:sz w:val="22"/>
        </w:rPr>
        <w:t xml:space="preserve">If </w:t>
      </w:r>
      <w:r w:rsidR="00B32A53" w:rsidRPr="00597A6D">
        <w:rPr>
          <w:rFonts w:asciiTheme="minorHAnsi" w:hAnsiTheme="minorHAnsi" w:cstheme="minorHAnsi"/>
          <w:sz w:val="22"/>
        </w:rPr>
        <w:t xml:space="preserve">the </w:t>
      </w:r>
      <w:r w:rsidR="003A4FA2" w:rsidRPr="00597A6D">
        <w:rPr>
          <w:rFonts w:asciiTheme="minorHAnsi" w:hAnsiTheme="minorHAnsi" w:cstheme="minorHAnsi"/>
          <w:sz w:val="22"/>
        </w:rPr>
        <w:t>Human Resources Committee</w:t>
      </w:r>
      <w:r w:rsidR="007D701A" w:rsidRPr="00597A6D">
        <w:rPr>
          <w:rFonts w:asciiTheme="minorHAnsi" w:hAnsiTheme="minorHAnsi" w:cstheme="minorHAnsi"/>
          <w:sz w:val="22"/>
        </w:rPr>
        <w:t xml:space="preserve"> (HRC)</w:t>
      </w:r>
      <w:r w:rsidR="00EB2AFF" w:rsidRPr="00597A6D">
        <w:rPr>
          <w:rFonts w:asciiTheme="minorHAnsi" w:hAnsiTheme="minorHAnsi" w:cstheme="minorHAnsi"/>
          <w:sz w:val="22"/>
        </w:rPr>
        <w:t xml:space="preserve"> consider there are grounds for taking formal action over alleged poor performance, the employee will be required to attend a capability hearing. </w:t>
      </w:r>
      <w:r w:rsidR="00B32A53" w:rsidRPr="00597A6D">
        <w:rPr>
          <w:rFonts w:asciiTheme="minorHAnsi" w:hAnsiTheme="minorHAnsi" w:cstheme="minorHAnsi"/>
          <w:sz w:val="22"/>
        </w:rPr>
        <w:t xml:space="preserve"> The </w:t>
      </w:r>
      <w:r w:rsidR="007D701A" w:rsidRPr="00597A6D">
        <w:rPr>
          <w:rFonts w:asciiTheme="minorHAnsi" w:hAnsiTheme="minorHAnsi" w:cstheme="minorHAnsi"/>
          <w:sz w:val="22"/>
        </w:rPr>
        <w:t>HRC</w:t>
      </w:r>
      <w:r w:rsidR="00EB2AFF" w:rsidRPr="00597A6D">
        <w:rPr>
          <w:rFonts w:asciiTheme="minorHAnsi" w:hAnsiTheme="minorHAnsi" w:cstheme="minorHAnsi"/>
          <w:sz w:val="22"/>
        </w:rPr>
        <w:t xml:space="preserve"> will notify the employee in writing of its concerns over their performance, the reasons for those concerns, and the likely outcome if it decides after the hearing that the employee’s performance has been unsatisfactory.  It will also include the following where appropriate: </w:t>
      </w:r>
    </w:p>
    <w:p w14:paraId="7B3D111D" w14:textId="3BACA583" w:rsidR="00E71803" w:rsidRPr="00597A6D" w:rsidRDefault="00EB2AFF" w:rsidP="000C0529">
      <w:pPr>
        <w:pStyle w:val="ListParagraph"/>
        <w:numPr>
          <w:ilvl w:val="2"/>
          <w:numId w:val="27"/>
        </w:numPr>
        <w:spacing w:after="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A summary of relevant information gathered as part of any </w:t>
      </w:r>
      <w:proofErr w:type="gramStart"/>
      <w:r w:rsidRPr="00597A6D">
        <w:rPr>
          <w:rFonts w:asciiTheme="minorHAnsi" w:hAnsiTheme="minorHAnsi" w:cstheme="minorHAnsi"/>
          <w:sz w:val="22"/>
        </w:rPr>
        <w:t>investigation;</w:t>
      </w:r>
      <w:proofErr w:type="gramEnd"/>
      <w:r w:rsidRPr="00597A6D">
        <w:rPr>
          <w:rFonts w:asciiTheme="minorHAnsi" w:hAnsiTheme="minorHAnsi" w:cstheme="minorHAnsi"/>
          <w:sz w:val="22"/>
        </w:rPr>
        <w:t xml:space="preserve"> </w:t>
      </w:r>
    </w:p>
    <w:p w14:paraId="727A6026" w14:textId="1E6E76DD" w:rsidR="00D73D6C" w:rsidRPr="00597A6D" w:rsidRDefault="00EB2AFF" w:rsidP="000C0529">
      <w:pPr>
        <w:pStyle w:val="ListParagraph"/>
        <w:numPr>
          <w:ilvl w:val="2"/>
          <w:numId w:val="27"/>
        </w:numPr>
        <w:spacing w:after="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A copy of any relevant documents which will be used at the capability hearing; </w:t>
      </w:r>
      <w:r w:rsidR="00D73D6C" w:rsidRPr="00597A6D">
        <w:rPr>
          <w:rFonts w:asciiTheme="minorHAnsi" w:hAnsiTheme="minorHAnsi" w:cstheme="minorHAnsi"/>
          <w:sz w:val="22"/>
        </w:rPr>
        <w:t>and</w:t>
      </w:r>
    </w:p>
    <w:p w14:paraId="07EC191B" w14:textId="5056F7FC" w:rsidR="00E71803" w:rsidRPr="00597A6D" w:rsidRDefault="00EB2AFF" w:rsidP="000C0529">
      <w:pPr>
        <w:pStyle w:val="ListParagraph"/>
        <w:numPr>
          <w:ilvl w:val="2"/>
          <w:numId w:val="27"/>
        </w:numPr>
        <w:spacing w:after="12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A copy of any relevant witness statements</w:t>
      </w:r>
      <w:r w:rsidR="00AA3A29" w:rsidRPr="00597A6D">
        <w:rPr>
          <w:rFonts w:asciiTheme="minorHAnsi" w:hAnsiTheme="minorHAnsi" w:cstheme="minorHAnsi"/>
          <w:sz w:val="22"/>
        </w:rPr>
        <w:t xml:space="preserve"> will be provided</w:t>
      </w:r>
      <w:r w:rsidRPr="00597A6D">
        <w:rPr>
          <w:rFonts w:asciiTheme="minorHAnsi" w:hAnsiTheme="minorHAnsi" w:cstheme="minorHAnsi"/>
          <w:sz w:val="22"/>
        </w:rPr>
        <w:t xml:space="preserve">. </w:t>
      </w:r>
    </w:p>
    <w:p w14:paraId="19535218" w14:textId="1BCCEC0A" w:rsidR="00E71803" w:rsidRPr="007625DA" w:rsidRDefault="00E3034F" w:rsidP="000059D5">
      <w:pPr>
        <w:spacing w:after="240" w:line="240" w:lineRule="auto"/>
        <w:ind w:left="720" w:hanging="720"/>
        <w:jc w:val="left"/>
        <w:rPr>
          <w:rFonts w:asciiTheme="minorHAnsi" w:hAnsiTheme="minorHAnsi" w:cstheme="minorHAnsi"/>
          <w:szCs w:val="24"/>
        </w:rPr>
      </w:pPr>
      <w:r w:rsidRPr="00597A6D">
        <w:rPr>
          <w:rFonts w:asciiTheme="minorHAnsi" w:hAnsiTheme="minorHAnsi" w:cstheme="minorHAnsi"/>
          <w:sz w:val="22"/>
        </w:rPr>
        <w:t>8</w:t>
      </w:r>
      <w:r w:rsidR="00EB2AFF" w:rsidRPr="00597A6D">
        <w:rPr>
          <w:rFonts w:asciiTheme="minorHAnsi" w:hAnsiTheme="minorHAnsi" w:cstheme="minorHAnsi"/>
          <w:sz w:val="22"/>
        </w:rPr>
        <w:t>.2</w:t>
      </w:r>
      <w:r w:rsidR="00D73D6C" w:rsidRPr="00597A6D">
        <w:rPr>
          <w:rFonts w:asciiTheme="minorHAnsi" w:hAnsiTheme="minorHAnsi" w:cstheme="minorHAnsi"/>
          <w:sz w:val="22"/>
        </w:rPr>
        <w:tab/>
      </w:r>
      <w:r w:rsidR="00D07405" w:rsidRPr="00597A6D">
        <w:rPr>
          <w:rFonts w:asciiTheme="minorHAnsi" w:hAnsiTheme="minorHAnsi" w:cstheme="minorHAnsi"/>
          <w:sz w:val="22"/>
        </w:rPr>
        <w:t xml:space="preserve">the Council </w:t>
      </w:r>
      <w:r w:rsidR="00EB2AFF" w:rsidRPr="00597A6D">
        <w:rPr>
          <w:rFonts w:asciiTheme="minorHAnsi" w:hAnsiTheme="minorHAnsi" w:cstheme="minorHAnsi"/>
          <w:sz w:val="22"/>
        </w:rPr>
        <w:t>will give the employee</w:t>
      </w:r>
      <w:r w:rsidR="006F4E62" w:rsidRPr="00597A6D">
        <w:rPr>
          <w:rFonts w:asciiTheme="minorHAnsi" w:hAnsiTheme="minorHAnsi" w:cstheme="minorHAnsi"/>
          <w:sz w:val="22"/>
        </w:rPr>
        <w:t xml:space="preserve"> 5 days </w:t>
      </w:r>
      <w:r w:rsidR="00EB2AFF" w:rsidRPr="00597A6D">
        <w:rPr>
          <w:rFonts w:asciiTheme="minorHAnsi" w:hAnsiTheme="minorHAnsi" w:cstheme="minorHAnsi"/>
          <w:sz w:val="22"/>
        </w:rPr>
        <w:t xml:space="preserve">written notice of the date, </w:t>
      </w:r>
      <w:r w:rsidR="001370A3" w:rsidRPr="00597A6D">
        <w:rPr>
          <w:rFonts w:asciiTheme="minorHAnsi" w:hAnsiTheme="minorHAnsi" w:cstheme="minorHAnsi"/>
          <w:sz w:val="22"/>
        </w:rPr>
        <w:t>time,</w:t>
      </w:r>
      <w:r w:rsidR="00EB2AFF" w:rsidRPr="00597A6D">
        <w:rPr>
          <w:rFonts w:asciiTheme="minorHAnsi" w:hAnsiTheme="minorHAnsi" w:cstheme="minorHAnsi"/>
          <w:sz w:val="22"/>
        </w:rPr>
        <w:t xml:space="preserve"> and place of the capability hearing.  The hearing will be held as soon as reasonably practicable, but the employee </w:t>
      </w:r>
      <w:r w:rsidR="00EB2AFF" w:rsidRPr="00597A6D">
        <w:rPr>
          <w:rFonts w:asciiTheme="minorHAnsi" w:hAnsiTheme="minorHAnsi" w:cstheme="minorHAnsi"/>
          <w:sz w:val="22"/>
        </w:rPr>
        <w:lastRenderedPageBreak/>
        <w:t>will be given a reasonable amount of time to prepare their case based upon the information the employee has been given.</w:t>
      </w:r>
      <w:r w:rsidR="00EB2AFF" w:rsidRPr="007625DA">
        <w:rPr>
          <w:rFonts w:asciiTheme="minorHAnsi" w:hAnsiTheme="minorHAnsi" w:cstheme="minorHAnsi"/>
          <w:szCs w:val="24"/>
        </w:rPr>
        <w:t xml:space="preserve">    </w:t>
      </w:r>
    </w:p>
    <w:p w14:paraId="6E7F965E" w14:textId="18196552" w:rsidR="00E71803" w:rsidRPr="007625DA" w:rsidRDefault="00E3034F" w:rsidP="00964034">
      <w:pPr>
        <w:pStyle w:val="Heading1"/>
      </w:pPr>
      <w:r>
        <w:t>9</w:t>
      </w:r>
      <w:r w:rsidR="00032CE1" w:rsidRPr="007625DA">
        <w:tab/>
      </w:r>
      <w:proofErr w:type="gramStart"/>
      <w:r w:rsidR="00EB2AFF" w:rsidRPr="007625DA">
        <w:t>RIGHT</w:t>
      </w:r>
      <w:proofErr w:type="gramEnd"/>
      <w:r w:rsidR="00EB2AFF" w:rsidRPr="007625DA">
        <w:t xml:space="preserve"> TO BE ACCOMPANIED AT HEARINGS </w:t>
      </w:r>
    </w:p>
    <w:p w14:paraId="57930D45" w14:textId="3387F44A" w:rsidR="00E71803" w:rsidRPr="00597A6D" w:rsidRDefault="00E3034F" w:rsidP="00E3034F">
      <w:pPr>
        <w:spacing w:after="120" w:line="240" w:lineRule="auto"/>
        <w:ind w:left="720" w:hanging="720"/>
        <w:jc w:val="left"/>
        <w:rPr>
          <w:rFonts w:asciiTheme="minorHAnsi" w:hAnsiTheme="minorHAnsi" w:cstheme="minorHAnsi"/>
          <w:sz w:val="22"/>
        </w:rPr>
      </w:pPr>
      <w:r>
        <w:rPr>
          <w:rFonts w:asciiTheme="minorHAnsi" w:hAnsiTheme="minorHAnsi" w:cstheme="minorHAnsi"/>
          <w:szCs w:val="24"/>
        </w:rPr>
        <w:t>9.</w:t>
      </w:r>
      <w:r w:rsidR="00EB2AFF" w:rsidRPr="007625DA">
        <w:rPr>
          <w:rFonts w:asciiTheme="minorHAnsi" w:hAnsiTheme="minorHAnsi" w:cstheme="minorHAnsi"/>
          <w:szCs w:val="24"/>
        </w:rPr>
        <w:t>1</w:t>
      </w:r>
      <w:r w:rsidR="00D73D6C" w:rsidRPr="007625DA">
        <w:rPr>
          <w:rFonts w:asciiTheme="minorHAnsi" w:hAnsiTheme="minorHAnsi" w:cstheme="minorHAnsi"/>
          <w:szCs w:val="24"/>
        </w:rPr>
        <w:tab/>
      </w:r>
      <w:r w:rsidR="00EB2AFF" w:rsidRPr="00597A6D">
        <w:rPr>
          <w:rFonts w:asciiTheme="minorHAnsi" w:hAnsiTheme="minorHAnsi" w:cstheme="minorHAnsi"/>
          <w:sz w:val="22"/>
        </w:rPr>
        <w:t xml:space="preserve">The employee may </w:t>
      </w:r>
      <w:r w:rsidR="00D07405" w:rsidRPr="00597A6D">
        <w:rPr>
          <w:rFonts w:asciiTheme="minorHAnsi" w:hAnsiTheme="minorHAnsi" w:cstheme="minorHAnsi"/>
          <w:sz w:val="22"/>
        </w:rPr>
        <w:t xml:space="preserve">be accompanied by </w:t>
      </w:r>
      <w:r w:rsidR="00EB2AFF" w:rsidRPr="00597A6D">
        <w:rPr>
          <w:rFonts w:asciiTheme="minorHAnsi" w:hAnsiTheme="minorHAnsi" w:cstheme="minorHAnsi"/>
          <w:sz w:val="22"/>
        </w:rPr>
        <w:t xml:space="preserve">a </w:t>
      </w:r>
      <w:r w:rsidR="003058FB" w:rsidRPr="00597A6D">
        <w:rPr>
          <w:rFonts w:asciiTheme="minorHAnsi" w:hAnsiTheme="minorHAnsi" w:cstheme="minorHAnsi"/>
          <w:sz w:val="22"/>
        </w:rPr>
        <w:t xml:space="preserve">workplace colleague, </w:t>
      </w:r>
      <w:r w:rsidR="0065415C" w:rsidRPr="00597A6D">
        <w:rPr>
          <w:rFonts w:asciiTheme="minorHAnsi" w:hAnsiTheme="minorHAnsi" w:cstheme="minorHAnsi"/>
          <w:sz w:val="22"/>
        </w:rPr>
        <w:t>a trade union representative or a trade union official</w:t>
      </w:r>
      <w:r w:rsidR="003058FB" w:rsidRPr="00597A6D">
        <w:rPr>
          <w:rFonts w:asciiTheme="minorHAnsi" w:hAnsiTheme="minorHAnsi" w:cstheme="minorHAnsi"/>
          <w:sz w:val="22"/>
        </w:rPr>
        <w:t xml:space="preserve"> </w:t>
      </w:r>
      <w:r w:rsidR="00EB2AFF" w:rsidRPr="00597A6D">
        <w:rPr>
          <w:rFonts w:asciiTheme="minorHAnsi" w:hAnsiTheme="minorHAnsi" w:cstheme="minorHAnsi"/>
          <w:sz w:val="22"/>
        </w:rPr>
        <w:t xml:space="preserve">to any capability hearing or appeal hearing under this procedure.  The employee must notify the </w:t>
      </w:r>
      <w:r w:rsidR="001A6F8E" w:rsidRPr="00597A6D">
        <w:rPr>
          <w:rFonts w:asciiTheme="minorHAnsi" w:hAnsiTheme="minorHAnsi" w:cstheme="minorHAnsi"/>
          <w:sz w:val="22"/>
        </w:rPr>
        <w:t>Chairman of the Human Resources Committee,</w:t>
      </w:r>
      <w:r w:rsidR="00EB2AFF" w:rsidRPr="00597A6D">
        <w:rPr>
          <w:rFonts w:asciiTheme="minorHAnsi" w:hAnsiTheme="minorHAnsi" w:cstheme="minorHAnsi"/>
          <w:sz w:val="22"/>
        </w:rPr>
        <w:t xml:space="preserve"> conducting the hearing who the chosen </w:t>
      </w:r>
      <w:r w:rsidR="00415524" w:rsidRPr="00597A6D">
        <w:rPr>
          <w:rFonts w:asciiTheme="minorHAnsi" w:hAnsiTheme="minorHAnsi" w:cstheme="minorHAnsi"/>
          <w:sz w:val="22"/>
        </w:rPr>
        <w:t xml:space="preserve">representative </w:t>
      </w:r>
      <w:r w:rsidR="00EB2AFF" w:rsidRPr="00597A6D">
        <w:rPr>
          <w:rFonts w:asciiTheme="minorHAnsi" w:hAnsiTheme="minorHAnsi" w:cstheme="minorHAnsi"/>
          <w:sz w:val="22"/>
        </w:rPr>
        <w:t xml:space="preserve">is, in good time before the hearing. </w:t>
      </w:r>
    </w:p>
    <w:p w14:paraId="690F635B" w14:textId="32A70D85" w:rsidR="00E71803" w:rsidRPr="00597A6D" w:rsidRDefault="00E3034F" w:rsidP="00E3034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9</w:t>
      </w:r>
      <w:r w:rsidR="00EB2AFF" w:rsidRPr="00597A6D">
        <w:rPr>
          <w:rFonts w:asciiTheme="minorHAnsi" w:hAnsiTheme="minorHAnsi" w:cstheme="minorHAnsi"/>
          <w:sz w:val="22"/>
        </w:rPr>
        <w:t>.2</w:t>
      </w:r>
      <w:r w:rsidR="00D73D6C" w:rsidRPr="00597A6D">
        <w:rPr>
          <w:rFonts w:asciiTheme="minorHAnsi" w:hAnsiTheme="minorHAnsi" w:cstheme="minorHAnsi"/>
          <w:sz w:val="22"/>
        </w:rPr>
        <w:tab/>
      </w:r>
      <w:r w:rsidR="00EB2AFF" w:rsidRPr="00597A6D">
        <w:rPr>
          <w:rFonts w:asciiTheme="minorHAnsi" w:hAnsiTheme="minorHAnsi" w:cstheme="minorHAnsi"/>
          <w:sz w:val="22"/>
        </w:rPr>
        <w:t xml:space="preserve">A </w:t>
      </w:r>
      <w:r w:rsidR="00415524" w:rsidRPr="00597A6D">
        <w:rPr>
          <w:rFonts w:asciiTheme="minorHAnsi" w:hAnsiTheme="minorHAnsi" w:cstheme="minorHAnsi"/>
          <w:sz w:val="22"/>
        </w:rPr>
        <w:t>representative</w:t>
      </w:r>
      <w:r w:rsidR="00EB2AFF" w:rsidRPr="00597A6D">
        <w:rPr>
          <w:rFonts w:asciiTheme="minorHAnsi" w:hAnsiTheme="minorHAnsi" w:cstheme="minorHAnsi"/>
          <w:sz w:val="22"/>
        </w:rPr>
        <w:t xml:space="preserve"> is allowed reasonable time off duties without loss of pay but no-one is obliged to act as a </w:t>
      </w:r>
      <w:r w:rsidR="00415524" w:rsidRPr="00597A6D">
        <w:rPr>
          <w:rFonts w:asciiTheme="minorHAnsi" w:hAnsiTheme="minorHAnsi" w:cstheme="minorHAnsi"/>
          <w:sz w:val="22"/>
        </w:rPr>
        <w:t>representative</w:t>
      </w:r>
      <w:r w:rsidR="00EB2AFF" w:rsidRPr="00597A6D">
        <w:rPr>
          <w:rFonts w:asciiTheme="minorHAnsi" w:hAnsiTheme="minorHAnsi" w:cstheme="minorHAnsi"/>
          <w:sz w:val="22"/>
        </w:rPr>
        <w:t xml:space="preserve"> if they do not wish to do so. </w:t>
      </w:r>
    </w:p>
    <w:p w14:paraId="1DF6AFF4" w14:textId="77549F03" w:rsidR="00E71803" w:rsidRPr="00597A6D" w:rsidRDefault="00E3034F" w:rsidP="00405BA6">
      <w:pPr>
        <w:spacing w:after="0" w:line="240" w:lineRule="auto"/>
        <w:ind w:left="720" w:hanging="720"/>
        <w:jc w:val="left"/>
        <w:rPr>
          <w:rFonts w:asciiTheme="minorHAnsi" w:hAnsiTheme="minorHAnsi" w:cstheme="minorHAnsi"/>
          <w:sz w:val="22"/>
        </w:rPr>
      </w:pPr>
      <w:r w:rsidRPr="00597A6D">
        <w:rPr>
          <w:rFonts w:asciiTheme="minorHAnsi" w:hAnsiTheme="minorHAnsi" w:cstheme="minorHAnsi"/>
          <w:sz w:val="22"/>
        </w:rPr>
        <w:t>9</w:t>
      </w:r>
      <w:r w:rsidR="00EB2AFF" w:rsidRPr="00597A6D">
        <w:rPr>
          <w:rFonts w:asciiTheme="minorHAnsi" w:hAnsiTheme="minorHAnsi" w:cstheme="minorHAnsi"/>
          <w:sz w:val="22"/>
        </w:rPr>
        <w:t>.3</w:t>
      </w:r>
      <w:r w:rsidR="00D73D6C" w:rsidRPr="00597A6D">
        <w:rPr>
          <w:rFonts w:asciiTheme="minorHAnsi" w:hAnsiTheme="minorHAnsi" w:cstheme="minorHAnsi"/>
          <w:sz w:val="22"/>
        </w:rPr>
        <w:tab/>
      </w:r>
      <w:r w:rsidR="00EB2AFF" w:rsidRPr="00597A6D">
        <w:rPr>
          <w:rFonts w:asciiTheme="minorHAnsi" w:hAnsiTheme="minorHAnsi" w:cstheme="minorHAnsi"/>
          <w:sz w:val="22"/>
        </w:rPr>
        <w:t xml:space="preserve">If the employee’s choice of </w:t>
      </w:r>
      <w:r w:rsidR="00415524" w:rsidRPr="00597A6D">
        <w:rPr>
          <w:rFonts w:asciiTheme="minorHAnsi" w:hAnsiTheme="minorHAnsi" w:cstheme="minorHAnsi"/>
          <w:sz w:val="22"/>
        </w:rPr>
        <w:t>representative</w:t>
      </w:r>
      <w:r w:rsidR="00EB2AFF" w:rsidRPr="00597A6D">
        <w:rPr>
          <w:rFonts w:asciiTheme="minorHAnsi" w:hAnsiTheme="minorHAnsi" w:cstheme="minorHAnsi"/>
          <w:sz w:val="22"/>
        </w:rPr>
        <w:t xml:space="preserve"> is unreasonable Council may require the employee to choose someone else, for </w:t>
      </w:r>
      <w:proofErr w:type="gramStart"/>
      <w:r w:rsidR="00EB2AFF" w:rsidRPr="00597A6D">
        <w:rPr>
          <w:rFonts w:asciiTheme="minorHAnsi" w:hAnsiTheme="minorHAnsi" w:cstheme="minorHAnsi"/>
          <w:sz w:val="22"/>
        </w:rPr>
        <w:t>example;</w:t>
      </w:r>
      <w:proofErr w:type="gramEnd"/>
      <w:r w:rsidR="00EB2AFF" w:rsidRPr="00597A6D">
        <w:rPr>
          <w:rFonts w:asciiTheme="minorHAnsi" w:hAnsiTheme="minorHAnsi" w:cstheme="minorHAnsi"/>
          <w:sz w:val="22"/>
        </w:rPr>
        <w:t xml:space="preserve"> </w:t>
      </w:r>
    </w:p>
    <w:p w14:paraId="1BC8EE1F" w14:textId="425DF470" w:rsidR="00E71803" w:rsidRPr="00597A6D" w:rsidRDefault="00EB2AFF" w:rsidP="000C0529">
      <w:pPr>
        <w:pStyle w:val="ListParagraph"/>
        <w:numPr>
          <w:ilvl w:val="0"/>
          <w:numId w:val="26"/>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If in</w:t>
      </w:r>
      <w:r w:rsidR="00415524" w:rsidRPr="00597A6D">
        <w:rPr>
          <w:rFonts w:asciiTheme="minorHAnsi" w:hAnsiTheme="minorHAnsi" w:cstheme="minorHAnsi"/>
          <w:sz w:val="22"/>
        </w:rPr>
        <w:t xml:space="preserve"> the </w:t>
      </w:r>
      <w:r w:rsidRPr="00597A6D">
        <w:rPr>
          <w:rFonts w:asciiTheme="minorHAnsi" w:hAnsiTheme="minorHAnsi" w:cstheme="minorHAnsi"/>
          <w:sz w:val="22"/>
        </w:rPr>
        <w:t xml:space="preserve">Council’s opinion the employee’s </w:t>
      </w:r>
      <w:r w:rsidR="00415524" w:rsidRPr="00597A6D">
        <w:rPr>
          <w:rFonts w:asciiTheme="minorHAnsi" w:hAnsiTheme="minorHAnsi" w:cstheme="minorHAnsi"/>
          <w:sz w:val="22"/>
        </w:rPr>
        <w:t>representative</w:t>
      </w:r>
      <w:r w:rsidRPr="00597A6D">
        <w:rPr>
          <w:rFonts w:asciiTheme="minorHAnsi" w:hAnsiTheme="minorHAnsi" w:cstheme="minorHAnsi"/>
          <w:sz w:val="22"/>
        </w:rPr>
        <w:t xml:space="preserve"> may have a conflict of interest or may prejudice the hearing; or </w:t>
      </w:r>
    </w:p>
    <w:p w14:paraId="412995DD" w14:textId="3A2C24FC" w:rsidR="00E71803" w:rsidRPr="00597A6D" w:rsidRDefault="00EB2AFF" w:rsidP="000C0529">
      <w:pPr>
        <w:pStyle w:val="ListParagraph"/>
        <w:numPr>
          <w:ilvl w:val="0"/>
          <w:numId w:val="26"/>
        </w:numPr>
        <w:spacing w:after="12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If the </w:t>
      </w:r>
      <w:r w:rsidR="00415524" w:rsidRPr="00597A6D">
        <w:rPr>
          <w:rFonts w:asciiTheme="minorHAnsi" w:hAnsiTheme="minorHAnsi" w:cstheme="minorHAnsi"/>
          <w:sz w:val="22"/>
        </w:rPr>
        <w:t>representative</w:t>
      </w:r>
      <w:r w:rsidRPr="00597A6D">
        <w:rPr>
          <w:rFonts w:asciiTheme="minorHAnsi" w:hAnsiTheme="minorHAnsi" w:cstheme="minorHAnsi"/>
          <w:sz w:val="22"/>
        </w:rPr>
        <w:t xml:space="preserve"> is unavailable at the time a hearing is scheduled and will not be available for more than five working days</w:t>
      </w:r>
      <w:r w:rsidR="00CD0394" w:rsidRPr="00597A6D">
        <w:rPr>
          <w:rFonts w:asciiTheme="minorHAnsi" w:hAnsiTheme="minorHAnsi" w:cstheme="minorHAnsi"/>
          <w:sz w:val="22"/>
        </w:rPr>
        <w:t xml:space="preserve">, </w:t>
      </w:r>
      <w:r w:rsidR="00415524" w:rsidRPr="00597A6D">
        <w:rPr>
          <w:rFonts w:asciiTheme="minorHAnsi" w:hAnsiTheme="minorHAnsi" w:cstheme="minorHAnsi"/>
          <w:sz w:val="22"/>
        </w:rPr>
        <w:t xml:space="preserve"> unless it is unreasonable not to propose a later date.</w:t>
      </w:r>
      <w:r w:rsidRPr="00597A6D">
        <w:rPr>
          <w:rFonts w:asciiTheme="minorHAnsi" w:hAnsiTheme="minorHAnsi" w:cstheme="minorHAnsi"/>
          <w:sz w:val="22"/>
        </w:rPr>
        <w:t xml:space="preserve"> </w:t>
      </w:r>
    </w:p>
    <w:p w14:paraId="537B4679" w14:textId="2366C22C" w:rsidR="00E71803" w:rsidRPr="000059D5" w:rsidRDefault="00E3034F" w:rsidP="000059D5">
      <w:pPr>
        <w:spacing w:after="240" w:line="240" w:lineRule="auto"/>
        <w:ind w:left="720" w:hanging="720"/>
        <w:jc w:val="left"/>
        <w:rPr>
          <w:rFonts w:asciiTheme="minorHAnsi" w:hAnsiTheme="minorHAnsi" w:cstheme="minorHAnsi"/>
          <w:sz w:val="22"/>
        </w:rPr>
      </w:pPr>
      <w:r w:rsidRPr="00597A6D">
        <w:rPr>
          <w:rFonts w:asciiTheme="minorHAnsi" w:hAnsiTheme="minorHAnsi" w:cstheme="minorHAnsi"/>
          <w:sz w:val="22"/>
        </w:rPr>
        <w:t>9</w:t>
      </w:r>
      <w:r w:rsidR="00EB2AFF" w:rsidRPr="00597A6D">
        <w:rPr>
          <w:rFonts w:asciiTheme="minorHAnsi" w:hAnsiTheme="minorHAnsi" w:cstheme="minorHAnsi"/>
          <w:sz w:val="22"/>
        </w:rPr>
        <w:t>.4</w:t>
      </w:r>
      <w:r w:rsidR="00D73D6C" w:rsidRPr="00597A6D">
        <w:rPr>
          <w:rFonts w:asciiTheme="minorHAnsi" w:hAnsiTheme="minorHAnsi" w:cstheme="minorHAnsi"/>
          <w:sz w:val="22"/>
        </w:rPr>
        <w:tab/>
      </w:r>
      <w:r w:rsidR="006745F4" w:rsidRPr="00597A6D">
        <w:rPr>
          <w:rFonts w:asciiTheme="minorHAnsi" w:hAnsiTheme="minorHAnsi" w:cstheme="minorHAnsi"/>
          <w:sz w:val="22"/>
        </w:rPr>
        <w:t xml:space="preserve">The </w:t>
      </w:r>
      <w:r w:rsidR="00EB2AFF" w:rsidRPr="00597A6D">
        <w:rPr>
          <w:rFonts w:asciiTheme="minorHAnsi" w:hAnsiTheme="minorHAnsi" w:cstheme="minorHAnsi"/>
          <w:sz w:val="22"/>
        </w:rPr>
        <w:t xml:space="preserve">Council may, at its discretion, allow you to bring a </w:t>
      </w:r>
      <w:r w:rsidR="00415524" w:rsidRPr="00597A6D">
        <w:rPr>
          <w:rFonts w:asciiTheme="minorHAnsi" w:hAnsiTheme="minorHAnsi" w:cstheme="minorHAnsi"/>
          <w:sz w:val="22"/>
        </w:rPr>
        <w:t>representative</w:t>
      </w:r>
      <w:r w:rsidR="00EB2AFF" w:rsidRPr="00597A6D">
        <w:rPr>
          <w:rFonts w:asciiTheme="minorHAnsi" w:hAnsiTheme="minorHAnsi" w:cstheme="minorHAnsi"/>
          <w:sz w:val="22"/>
        </w:rPr>
        <w:t xml:space="preserve"> who is not a colleague or union representative (for example, a family member) where this will help overcome a particular difficulty caused by a disability. </w:t>
      </w:r>
    </w:p>
    <w:p w14:paraId="55B69955" w14:textId="1E317557" w:rsidR="00E71803" w:rsidRPr="007625DA" w:rsidRDefault="00EB2AFF" w:rsidP="00964034">
      <w:pPr>
        <w:pStyle w:val="Heading1"/>
      </w:pPr>
      <w:r w:rsidRPr="007625DA">
        <w:t>1</w:t>
      </w:r>
      <w:r w:rsidR="00CD0394">
        <w:t>0</w:t>
      </w:r>
      <w:r w:rsidRPr="007625DA">
        <w:t xml:space="preserve"> </w:t>
      </w:r>
      <w:r w:rsidRPr="007625DA">
        <w:tab/>
        <w:t xml:space="preserve">FORMAL PROCEDURE AT CAPABILITY HEARINGS </w:t>
      </w:r>
    </w:p>
    <w:p w14:paraId="064992A2" w14:textId="49C58C54" w:rsidR="00E71803" w:rsidRPr="00597A6D" w:rsidRDefault="00CD0394" w:rsidP="006C09EF">
      <w:pPr>
        <w:spacing w:after="120" w:line="240" w:lineRule="auto"/>
        <w:ind w:left="720" w:hanging="720"/>
        <w:jc w:val="left"/>
        <w:rPr>
          <w:rFonts w:asciiTheme="minorHAnsi" w:hAnsiTheme="minorHAnsi" w:cstheme="minorHAnsi"/>
          <w:sz w:val="22"/>
        </w:rPr>
      </w:pPr>
      <w:r>
        <w:rPr>
          <w:rFonts w:asciiTheme="minorHAnsi" w:hAnsiTheme="minorHAnsi" w:cstheme="minorHAnsi"/>
          <w:szCs w:val="24"/>
        </w:rPr>
        <w:t>10</w:t>
      </w:r>
      <w:r w:rsidR="00EB2AFF" w:rsidRPr="007625DA">
        <w:rPr>
          <w:rFonts w:asciiTheme="minorHAnsi" w:hAnsiTheme="minorHAnsi" w:cstheme="minorHAnsi"/>
          <w:szCs w:val="24"/>
        </w:rPr>
        <w:t>.1</w:t>
      </w:r>
      <w:r w:rsidR="00D73D6C" w:rsidRPr="007625DA">
        <w:rPr>
          <w:rFonts w:asciiTheme="minorHAnsi" w:hAnsiTheme="minorHAnsi" w:cstheme="minorHAnsi"/>
          <w:szCs w:val="24"/>
        </w:rPr>
        <w:tab/>
      </w:r>
      <w:r w:rsidR="00EB2AFF" w:rsidRPr="00597A6D">
        <w:rPr>
          <w:rFonts w:asciiTheme="minorHAnsi" w:hAnsiTheme="minorHAnsi" w:cstheme="minorHAnsi"/>
          <w:sz w:val="22"/>
        </w:rPr>
        <w:t xml:space="preserve">If an employee or their </w:t>
      </w:r>
      <w:r w:rsidR="00415524" w:rsidRPr="00597A6D">
        <w:rPr>
          <w:rFonts w:asciiTheme="minorHAnsi" w:hAnsiTheme="minorHAnsi" w:cstheme="minorHAnsi"/>
          <w:sz w:val="22"/>
        </w:rPr>
        <w:t>representative</w:t>
      </w:r>
      <w:r w:rsidR="00EB2AFF" w:rsidRPr="00597A6D">
        <w:rPr>
          <w:rFonts w:asciiTheme="minorHAnsi" w:hAnsiTheme="minorHAnsi" w:cstheme="minorHAnsi"/>
          <w:sz w:val="22"/>
        </w:rPr>
        <w:t xml:space="preserve"> cannot attend the hearing the employee should inform</w:t>
      </w:r>
      <w:r w:rsidR="00D07405" w:rsidRPr="00597A6D">
        <w:rPr>
          <w:rFonts w:asciiTheme="minorHAnsi" w:hAnsiTheme="minorHAnsi" w:cstheme="minorHAnsi"/>
          <w:sz w:val="22"/>
        </w:rPr>
        <w:t xml:space="preserve"> the </w:t>
      </w:r>
      <w:r w:rsidR="00EB2AFF" w:rsidRPr="00597A6D">
        <w:rPr>
          <w:rFonts w:asciiTheme="minorHAnsi" w:hAnsiTheme="minorHAnsi" w:cstheme="minorHAnsi"/>
          <w:sz w:val="22"/>
        </w:rPr>
        <w:t xml:space="preserve">Council immediately and it will usually arrange an alternative time.  The employee must make every effort to attend the hearing, and failure to attend without good reason may be treated as </w:t>
      </w:r>
      <w:proofErr w:type="gramStart"/>
      <w:r w:rsidR="00EB2AFF" w:rsidRPr="00597A6D">
        <w:rPr>
          <w:rFonts w:asciiTheme="minorHAnsi" w:hAnsiTheme="minorHAnsi" w:cstheme="minorHAnsi"/>
          <w:sz w:val="22"/>
        </w:rPr>
        <w:t>misconduct in itself</w:t>
      </w:r>
      <w:proofErr w:type="gramEnd"/>
      <w:r w:rsidR="00EB2AFF" w:rsidRPr="00597A6D">
        <w:rPr>
          <w:rFonts w:asciiTheme="minorHAnsi" w:hAnsiTheme="minorHAnsi" w:cstheme="minorHAnsi"/>
          <w:sz w:val="22"/>
        </w:rPr>
        <w:t>.  If an employee fails to attend without good reason</w:t>
      </w:r>
      <w:r w:rsidR="00FE2C6D">
        <w:rPr>
          <w:rFonts w:asciiTheme="minorHAnsi" w:hAnsiTheme="minorHAnsi" w:cstheme="minorHAnsi"/>
          <w:sz w:val="22"/>
        </w:rPr>
        <w:t xml:space="preserve"> </w:t>
      </w:r>
      <w:r w:rsidR="00EB2AFF" w:rsidRPr="00597A6D">
        <w:rPr>
          <w:rFonts w:asciiTheme="minorHAnsi" w:hAnsiTheme="minorHAnsi" w:cstheme="minorHAnsi"/>
          <w:sz w:val="22"/>
        </w:rPr>
        <w:t xml:space="preserve">or is persistently unable to do so (for example, health reasons), Council may have to take a decision based upon the available evidence. </w:t>
      </w:r>
    </w:p>
    <w:p w14:paraId="256542D7" w14:textId="2BF19440" w:rsidR="00E71803" w:rsidRPr="00597A6D" w:rsidRDefault="00EB2AFF" w:rsidP="006C09E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1</w:t>
      </w:r>
      <w:r w:rsidR="00CD0394" w:rsidRPr="00597A6D">
        <w:rPr>
          <w:rFonts w:asciiTheme="minorHAnsi" w:hAnsiTheme="minorHAnsi" w:cstheme="minorHAnsi"/>
          <w:sz w:val="22"/>
        </w:rPr>
        <w:t>0</w:t>
      </w:r>
      <w:r w:rsidRPr="00597A6D">
        <w:rPr>
          <w:rFonts w:asciiTheme="minorHAnsi" w:hAnsiTheme="minorHAnsi" w:cstheme="minorHAnsi"/>
          <w:sz w:val="22"/>
        </w:rPr>
        <w:t>.2</w:t>
      </w:r>
      <w:r w:rsidR="00D73D6C" w:rsidRPr="00597A6D">
        <w:rPr>
          <w:rFonts w:asciiTheme="minorHAnsi" w:hAnsiTheme="minorHAnsi" w:cstheme="minorHAnsi"/>
          <w:sz w:val="22"/>
        </w:rPr>
        <w:tab/>
      </w:r>
      <w:r w:rsidRPr="00597A6D">
        <w:rPr>
          <w:rFonts w:asciiTheme="minorHAnsi" w:hAnsiTheme="minorHAnsi" w:cstheme="minorHAnsi"/>
          <w:sz w:val="22"/>
        </w:rPr>
        <w:t xml:space="preserve">The hearing will normally be held by the Parish Clerk and/or Chairman of the </w:t>
      </w:r>
      <w:r w:rsidR="00415524" w:rsidRPr="00597A6D">
        <w:rPr>
          <w:rFonts w:asciiTheme="minorHAnsi" w:hAnsiTheme="minorHAnsi" w:cstheme="minorHAnsi"/>
          <w:sz w:val="22"/>
        </w:rPr>
        <w:t xml:space="preserve">HR </w:t>
      </w:r>
      <w:r w:rsidRPr="00597A6D">
        <w:rPr>
          <w:rFonts w:asciiTheme="minorHAnsi" w:hAnsiTheme="minorHAnsi" w:cstheme="minorHAnsi"/>
          <w:sz w:val="22"/>
        </w:rPr>
        <w:t>Committee</w:t>
      </w:r>
      <w:r w:rsidR="00D3200B">
        <w:rPr>
          <w:rFonts w:asciiTheme="minorHAnsi" w:hAnsiTheme="minorHAnsi" w:cstheme="minorHAnsi"/>
          <w:sz w:val="22"/>
        </w:rPr>
        <w:t>, plus one othe</w:t>
      </w:r>
      <w:r w:rsidR="00317FFA">
        <w:rPr>
          <w:rFonts w:asciiTheme="minorHAnsi" w:hAnsiTheme="minorHAnsi" w:cstheme="minorHAnsi"/>
          <w:sz w:val="22"/>
        </w:rPr>
        <w:t xml:space="preserve">r member of </w:t>
      </w:r>
      <w:r w:rsidR="00D3200B">
        <w:rPr>
          <w:rFonts w:asciiTheme="minorHAnsi" w:hAnsiTheme="minorHAnsi" w:cstheme="minorHAnsi"/>
          <w:sz w:val="22"/>
        </w:rPr>
        <w:t>Full Council</w:t>
      </w:r>
      <w:r w:rsidRPr="00597A6D">
        <w:rPr>
          <w:rFonts w:asciiTheme="minorHAnsi" w:hAnsiTheme="minorHAnsi" w:cstheme="minorHAnsi"/>
          <w:sz w:val="22"/>
        </w:rPr>
        <w:t xml:space="preserve">.  The employee’s </w:t>
      </w:r>
      <w:r w:rsidR="00415524" w:rsidRPr="00597A6D">
        <w:rPr>
          <w:rFonts w:asciiTheme="minorHAnsi" w:hAnsiTheme="minorHAnsi" w:cstheme="minorHAnsi"/>
          <w:sz w:val="22"/>
        </w:rPr>
        <w:t>representative</w:t>
      </w:r>
      <w:r w:rsidRPr="00597A6D">
        <w:rPr>
          <w:rFonts w:asciiTheme="minorHAnsi" w:hAnsiTheme="minorHAnsi" w:cstheme="minorHAnsi"/>
          <w:sz w:val="22"/>
        </w:rPr>
        <w:t xml:space="preserve"> may make representations, ask questions, and sum up the employee’s case, but will not be allowed to answer questions on the employee’s behalf.  The employee may confer privately with their </w:t>
      </w:r>
      <w:r w:rsidR="00415524" w:rsidRPr="00597A6D">
        <w:rPr>
          <w:rFonts w:asciiTheme="minorHAnsi" w:hAnsiTheme="minorHAnsi" w:cstheme="minorHAnsi"/>
          <w:sz w:val="22"/>
        </w:rPr>
        <w:t>representative</w:t>
      </w:r>
      <w:r w:rsidRPr="00597A6D">
        <w:rPr>
          <w:rFonts w:asciiTheme="minorHAnsi" w:hAnsiTheme="minorHAnsi" w:cstheme="minorHAnsi"/>
          <w:sz w:val="22"/>
        </w:rPr>
        <w:t xml:space="preserve"> at any time during the hearing. </w:t>
      </w:r>
    </w:p>
    <w:p w14:paraId="38C20966" w14:textId="7E22BCE9" w:rsidR="00E71803" w:rsidRPr="00597A6D" w:rsidRDefault="00EB2AFF" w:rsidP="00673506">
      <w:pPr>
        <w:pStyle w:val="ListParagraph"/>
        <w:numPr>
          <w:ilvl w:val="1"/>
          <w:numId w:val="31"/>
        </w:numPr>
        <w:spacing w:after="63" w:line="240" w:lineRule="auto"/>
        <w:ind w:left="709" w:hanging="709"/>
        <w:jc w:val="left"/>
        <w:rPr>
          <w:rFonts w:asciiTheme="minorHAnsi" w:hAnsiTheme="minorHAnsi" w:cstheme="minorHAnsi"/>
          <w:sz w:val="22"/>
        </w:rPr>
      </w:pPr>
      <w:r w:rsidRPr="00597A6D">
        <w:rPr>
          <w:rFonts w:asciiTheme="minorHAnsi" w:hAnsiTheme="minorHAnsi" w:cstheme="minorHAnsi"/>
          <w:sz w:val="22"/>
        </w:rPr>
        <w:t xml:space="preserve">The capability hearing will usually include: </w:t>
      </w:r>
    </w:p>
    <w:p w14:paraId="06EF58FD" w14:textId="5D221B25"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Setting out the required standards that Council believe the employee has failed to meet, and going through any relevant evidence that has been gathered. </w:t>
      </w:r>
    </w:p>
    <w:p w14:paraId="2735879A" w14:textId="77777777"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Allowing the employee to ask questions, present evidence, respond to evidence and make representations. </w:t>
      </w:r>
    </w:p>
    <w:p w14:paraId="4B9FE06F" w14:textId="77777777"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Establishing the likely causes of poor performance including any reasons why any measures taken so far have not led to the required improvement. </w:t>
      </w:r>
    </w:p>
    <w:p w14:paraId="4F71D2B9" w14:textId="47F54909"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Identifying whether there are further measures, such as additional training or supervision, which may improve performance</w:t>
      </w:r>
      <w:r w:rsidR="00415524" w:rsidRPr="00597A6D">
        <w:rPr>
          <w:rFonts w:asciiTheme="minorHAnsi" w:hAnsiTheme="minorHAnsi" w:cstheme="minorHAnsi"/>
          <w:sz w:val="22"/>
        </w:rPr>
        <w:t xml:space="preserve"> and to inform </w:t>
      </w:r>
      <w:r w:rsidR="009F49B8" w:rsidRPr="00597A6D">
        <w:rPr>
          <w:rFonts w:asciiTheme="minorHAnsi" w:hAnsiTheme="minorHAnsi" w:cstheme="minorHAnsi"/>
          <w:sz w:val="22"/>
        </w:rPr>
        <w:t>appraisal</w:t>
      </w:r>
      <w:r w:rsidRPr="00597A6D">
        <w:rPr>
          <w:rFonts w:asciiTheme="minorHAnsi" w:hAnsiTheme="minorHAnsi" w:cstheme="minorHAnsi"/>
          <w:sz w:val="22"/>
        </w:rPr>
        <w:t xml:space="preserve">. </w:t>
      </w:r>
    </w:p>
    <w:p w14:paraId="5CADD939" w14:textId="77777777"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Where appropriate, discussing targets for improvement and a timescale for review. </w:t>
      </w:r>
    </w:p>
    <w:p w14:paraId="14734DA1" w14:textId="77777777"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If dismissal is a possibility, establishing whether there is any likelihood of a significant improvement being made within a reasonable time and whether there is any practical alternative to dismissal, such as redeployment. </w:t>
      </w:r>
    </w:p>
    <w:p w14:paraId="2675DEE0" w14:textId="7F3A4161" w:rsidR="00E71803" w:rsidRPr="00597A6D" w:rsidRDefault="00EB2AFF" w:rsidP="00F8564F">
      <w:pPr>
        <w:pStyle w:val="ListParagraph"/>
        <w:numPr>
          <w:ilvl w:val="0"/>
          <w:numId w:val="25"/>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The notes of the meeting will be recorded. </w:t>
      </w:r>
    </w:p>
    <w:p w14:paraId="1A95B493" w14:textId="5EFBE9F4" w:rsidR="00405BA6" w:rsidRPr="00405BA6" w:rsidRDefault="00415524" w:rsidP="00405BA6">
      <w:pPr>
        <w:pStyle w:val="ListParagraph"/>
        <w:numPr>
          <w:ilvl w:val="0"/>
          <w:numId w:val="25"/>
        </w:numPr>
        <w:spacing w:after="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Objectives set in appraisal to inform the councils effort to improve performance</w:t>
      </w:r>
    </w:p>
    <w:p w14:paraId="366F14E3" w14:textId="4F94E8DB" w:rsidR="00E71803" w:rsidRPr="00597A6D" w:rsidRDefault="00EB2AFF" w:rsidP="00CD0394">
      <w:pPr>
        <w:pStyle w:val="ListParagraph"/>
        <w:numPr>
          <w:ilvl w:val="1"/>
          <w:numId w:val="29"/>
        </w:numPr>
        <w:spacing w:after="120" w:line="240" w:lineRule="auto"/>
        <w:ind w:left="720" w:hanging="720"/>
        <w:contextualSpacing w:val="0"/>
        <w:jc w:val="left"/>
        <w:rPr>
          <w:rFonts w:asciiTheme="minorHAnsi" w:hAnsiTheme="minorHAnsi" w:cstheme="minorHAnsi"/>
          <w:sz w:val="22"/>
        </w:rPr>
      </w:pPr>
      <w:r w:rsidRPr="00597A6D">
        <w:rPr>
          <w:rFonts w:asciiTheme="minorHAnsi" w:hAnsiTheme="minorHAnsi" w:cstheme="minorHAnsi"/>
          <w:sz w:val="22"/>
        </w:rPr>
        <w:lastRenderedPageBreak/>
        <w:t xml:space="preserve">A hearing may be adjourned if </w:t>
      </w:r>
      <w:r w:rsidR="006745F4" w:rsidRPr="00597A6D">
        <w:rPr>
          <w:rFonts w:asciiTheme="minorHAnsi" w:hAnsiTheme="minorHAnsi" w:cstheme="minorHAnsi"/>
          <w:sz w:val="22"/>
        </w:rPr>
        <w:t>the HRC</w:t>
      </w:r>
      <w:r w:rsidRPr="00597A6D">
        <w:rPr>
          <w:rFonts w:asciiTheme="minorHAnsi" w:hAnsiTheme="minorHAnsi" w:cstheme="minorHAnsi"/>
          <w:sz w:val="22"/>
        </w:rPr>
        <w:t xml:space="preserve"> needs to gather any further information or </w:t>
      </w:r>
      <w:proofErr w:type="gramStart"/>
      <w:r w:rsidRPr="00597A6D">
        <w:rPr>
          <w:rFonts w:asciiTheme="minorHAnsi" w:hAnsiTheme="minorHAnsi" w:cstheme="minorHAnsi"/>
          <w:sz w:val="22"/>
        </w:rPr>
        <w:t>give consideration to</w:t>
      </w:r>
      <w:proofErr w:type="gramEnd"/>
      <w:r w:rsidRPr="00597A6D">
        <w:rPr>
          <w:rFonts w:asciiTheme="minorHAnsi" w:hAnsiTheme="minorHAnsi" w:cstheme="minorHAnsi"/>
          <w:sz w:val="22"/>
        </w:rPr>
        <w:t xml:space="preserve"> matters discussed at the hearing. The employee will be given reasonable opportunity to consider any new information obtained before the hearing is reconvened. </w:t>
      </w:r>
    </w:p>
    <w:p w14:paraId="25D0F800" w14:textId="653AFF4E" w:rsidR="000F3F91" w:rsidRPr="00ED72B9" w:rsidRDefault="006745F4" w:rsidP="00ED72B9">
      <w:pPr>
        <w:pStyle w:val="ListParagraph"/>
        <w:numPr>
          <w:ilvl w:val="1"/>
          <w:numId w:val="29"/>
        </w:numPr>
        <w:spacing w:after="240" w:line="240" w:lineRule="auto"/>
        <w:ind w:left="720" w:hanging="720"/>
        <w:jc w:val="left"/>
        <w:rPr>
          <w:rFonts w:asciiTheme="minorHAnsi" w:hAnsiTheme="minorHAnsi" w:cstheme="minorHAnsi"/>
          <w:sz w:val="22"/>
        </w:rPr>
      </w:pPr>
      <w:r w:rsidRPr="00597A6D">
        <w:rPr>
          <w:rFonts w:asciiTheme="minorHAnsi" w:hAnsiTheme="minorHAnsi" w:cstheme="minorHAnsi"/>
          <w:sz w:val="22"/>
        </w:rPr>
        <w:t xml:space="preserve">The </w:t>
      </w:r>
      <w:r w:rsidR="00A11875" w:rsidRPr="00597A6D">
        <w:rPr>
          <w:rFonts w:asciiTheme="minorHAnsi" w:hAnsiTheme="minorHAnsi" w:cstheme="minorHAnsi"/>
          <w:sz w:val="22"/>
        </w:rPr>
        <w:t>Council</w:t>
      </w:r>
      <w:r w:rsidRPr="00597A6D">
        <w:rPr>
          <w:rFonts w:asciiTheme="minorHAnsi" w:hAnsiTheme="minorHAnsi" w:cstheme="minorHAnsi"/>
          <w:sz w:val="22"/>
        </w:rPr>
        <w:t xml:space="preserve"> </w:t>
      </w:r>
      <w:r w:rsidR="00EB2AFF" w:rsidRPr="00597A6D">
        <w:rPr>
          <w:rFonts w:asciiTheme="minorHAnsi" w:hAnsiTheme="minorHAnsi" w:cstheme="minorHAnsi"/>
          <w:sz w:val="22"/>
        </w:rPr>
        <w:t xml:space="preserve">will inform the employee in writing of its decision and the reasons for it, usually within </w:t>
      </w:r>
      <w:r w:rsidRPr="00597A6D">
        <w:rPr>
          <w:rFonts w:asciiTheme="minorHAnsi" w:hAnsiTheme="minorHAnsi" w:cstheme="minorHAnsi"/>
          <w:sz w:val="22"/>
        </w:rPr>
        <w:t xml:space="preserve">5 working </w:t>
      </w:r>
      <w:r w:rsidR="00EB2AFF" w:rsidRPr="00597A6D">
        <w:rPr>
          <w:rFonts w:asciiTheme="minorHAnsi" w:hAnsiTheme="minorHAnsi" w:cstheme="minorHAnsi"/>
          <w:sz w:val="22"/>
        </w:rPr>
        <w:t xml:space="preserve">days of the capability hearing.  Where possible </w:t>
      </w:r>
      <w:r w:rsidR="00A11875" w:rsidRPr="00597A6D">
        <w:rPr>
          <w:rFonts w:asciiTheme="minorHAnsi" w:hAnsiTheme="minorHAnsi" w:cstheme="minorHAnsi"/>
          <w:sz w:val="22"/>
        </w:rPr>
        <w:t xml:space="preserve">the </w:t>
      </w:r>
      <w:r w:rsidR="00EB2AFF" w:rsidRPr="00597A6D">
        <w:rPr>
          <w:rFonts w:asciiTheme="minorHAnsi" w:hAnsiTheme="minorHAnsi" w:cstheme="minorHAnsi"/>
          <w:sz w:val="22"/>
        </w:rPr>
        <w:t xml:space="preserve">Council will also explain this information to the employee in person. </w:t>
      </w:r>
    </w:p>
    <w:p w14:paraId="60892F49" w14:textId="43EB9160" w:rsidR="000F3F91" w:rsidRPr="007625DA" w:rsidRDefault="00B45024" w:rsidP="00964034">
      <w:pPr>
        <w:pStyle w:val="Heading1"/>
      </w:pPr>
      <w:r>
        <w:t>1</w:t>
      </w:r>
      <w:r w:rsidR="00CD0394">
        <w:t>1</w:t>
      </w:r>
      <w:r>
        <w:tab/>
      </w:r>
      <w:r w:rsidR="000F3F91">
        <w:t xml:space="preserve">STAGE 1 </w:t>
      </w:r>
      <w:r w:rsidR="000F3F91" w:rsidRPr="007625DA">
        <w:t xml:space="preserve">THE PROCEDURE – INFORMAL DISCUSSIONS </w:t>
      </w:r>
    </w:p>
    <w:p w14:paraId="09E7F15E" w14:textId="75884352" w:rsidR="000F3F91" w:rsidRPr="00597A6D" w:rsidRDefault="00CD0394" w:rsidP="00F8564F">
      <w:pPr>
        <w:spacing w:after="0" w:line="240" w:lineRule="auto"/>
        <w:ind w:left="720" w:hanging="720"/>
        <w:jc w:val="left"/>
        <w:rPr>
          <w:rFonts w:asciiTheme="minorHAnsi" w:hAnsiTheme="minorHAnsi" w:cstheme="minorHAnsi"/>
          <w:sz w:val="22"/>
        </w:rPr>
      </w:pPr>
      <w:r>
        <w:rPr>
          <w:rFonts w:asciiTheme="minorHAnsi" w:hAnsiTheme="minorHAnsi" w:cstheme="minorHAnsi"/>
          <w:szCs w:val="24"/>
        </w:rPr>
        <w:t>11</w:t>
      </w:r>
      <w:r w:rsidR="000F3F91" w:rsidRPr="007625DA">
        <w:rPr>
          <w:rFonts w:asciiTheme="minorHAnsi" w:hAnsiTheme="minorHAnsi" w:cstheme="minorHAnsi"/>
          <w:szCs w:val="24"/>
        </w:rPr>
        <w:t>.1</w:t>
      </w:r>
      <w:r w:rsidR="000F3F91" w:rsidRPr="007625DA">
        <w:rPr>
          <w:rFonts w:asciiTheme="minorHAnsi" w:hAnsiTheme="minorHAnsi" w:cstheme="minorHAnsi"/>
          <w:szCs w:val="24"/>
        </w:rPr>
        <w:tab/>
      </w:r>
      <w:r w:rsidR="000F3F91" w:rsidRPr="00597A6D">
        <w:rPr>
          <w:rFonts w:asciiTheme="minorHAnsi" w:hAnsiTheme="minorHAnsi" w:cstheme="minorHAnsi"/>
          <w:sz w:val="22"/>
        </w:rPr>
        <w:t xml:space="preserve">In the first instance, performance issues should normally be dealt with informally between the employee and the employee’s </w:t>
      </w:r>
      <w:r w:rsidR="00415524" w:rsidRPr="00597A6D">
        <w:rPr>
          <w:rFonts w:asciiTheme="minorHAnsi" w:hAnsiTheme="minorHAnsi" w:cstheme="minorHAnsi"/>
          <w:sz w:val="22"/>
        </w:rPr>
        <w:t xml:space="preserve">line </w:t>
      </w:r>
      <w:r w:rsidR="000F3F91" w:rsidRPr="00597A6D">
        <w:rPr>
          <w:rFonts w:asciiTheme="minorHAnsi" w:hAnsiTheme="minorHAnsi" w:cstheme="minorHAnsi"/>
          <w:sz w:val="22"/>
        </w:rPr>
        <w:t xml:space="preserve">manager and/or the Chairman of the </w:t>
      </w:r>
      <w:r w:rsidR="00596A79" w:rsidRPr="00597A6D">
        <w:rPr>
          <w:rFonts w:asciiTheme="minorHAnsi" w:hAnsiTheme="minorHAnsi" w:cstheme="minorHAnsi"/>
          <w:sz w:val="22"/>
        </w:rPr>
        <w:t>Human Resources</w:t>
      </w:r>
      <w:r w:rsidR="000F3F91" w:rsidRPr="00597A6D">
        <w:rPr>
          <w:rFonts w:asciiTheme="minorHAnsi" w:hAnsiTheme="minorHAnsi" w:cstheme="minorHAnsi"/>
          <w:sz w:val="22"/>
        </w:rPr>
        <w:t xml:space="preserve"> Committee.  Informal discussions may be held with a view to: </w:t>
      </w:r>
    </w:p>
    <w:p w14:paraId="22236191" w14:textId="09877680" w:rsidR="000F3F91" w:rsidRPr="00597A6D" w:rsidRDefault="000F3F91" w:rsidP="00F8564F">
      <w:pPr>
        <w:pStyle w:val="ListParagraph"/>
        <w:numPr>
          <w:ilvl w:val="0"/>
          <w:numId w:val="28"/>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Clarifying the required </w:t>
      </w:r>
      <w:proofErr w:type="gramStart"/>
      <w:r w:rsidRPr="00597A6D">
        <w:rPr>
          <w:rFonts w:asciiTheme="minorHAnsi" w:hAnsiTheme="minorHAnsi" w:cstheme="minorHAnsi"/>
          <w:sz w:val="22"/>
        </w:rPr>
        <w:t>standards;</w:t>
      </w:r>
      <w:proofErr w:type="gramEnd"/>
      <w:r w:rsidRPr="00597A6D">
        <w:rPr>
          <w:rFonts w:asciiTheme="minorHAnsi" w:hAnsiTheme="minorHAnsi" w:cstheme="minorHAnsi"/>
          <w:sz w:val="22"/>
        </w:rPr>
        <w:t xml:space="preserve"> </w:t>
      </w:r>
    </w:p>
    <w:p w14:paraId="4262B6EA" w14:textId="77777777" w:rsidR="000F3F91" w:rsidRPr="00597A6D" w:rsidRDefault="000F3F91" w:rsidP="00F8564F">
      <w:pPr>
        <w:pStyle w:val="ListParagraph"/>
        <w:numPr>
          <w:ilvl w:val="0"/>
          <w:numId w:val="28"/>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Identifying the areas of </w:t>
      </w:r>
      <w:proofErr w:type="gramStart"/>
      <w:r w:rsidRPr="00597A6D">
        <w:rPr>
          <w:rFonts w:asciiTheme="minorHAnsi" w:hAnsiTheme="minorHAnsi" w:cstheme="minorHAnsi"/>
          <w:sz w:val="22"/>
        </w:rPr>
        <w:t>concern;</w:t>
      </w:r>
      <w:proofErr w:type="gramEnd"/>
      <w:r w:rsidRPr="00597A6D">
        <w:rPr>
          <w:rFonts w:asciiTheme="minorHAnsi" w:hAnsiTheme="minorHAnsi" w:cstheme="minorHAnsi"/>
          <w:sz w:val="22"/>
        </w:rPr>
        <w:t xml:space="preserve"> </w:t>
      </w:r>
    </w:p>
    <w:p w14:paraId="60101489" w14:textId="77777777" w:rsidR="000F3F91" w:rsidRPr="00597A6D" w:rsidRDefault="000F3F91" w:rsidP="00F8564F">
      <w:pPr>
        <w:pStyle w:val="ListParagraph"/>
        <w:numPr>
          <w:ilvl w:val="0"/>
          <w:numId w:val="28"/>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Establishing the likely causes of poor performance and identifying any training </w:t>
      </w:r>
      <w:proofErr w:type="gramStart"/>
      <w:r w:rsidRPr="00597A6D">
        <w:rPr>
          <w:rFonts w:asciiTheme="minorHAnsi" w:hAnsiTheme="minorHAnsi" w:cstheme="minorHAnsi"/>
          <w:sz w:val="22"/>
        </w:rPr>
        <w:t>needs;</w:t>
      </w:r>
      <w:proofErr w:type="gramEnd"/>
      <w:r w:rsidRPr="00597A6D">
        <w:rPr>
          <w:rFonts w:asciiTheme="minorHAnsi" w:hAnsiTheme="minorHAnsi" w:cstheme="minorHAnsi"/>
          <w:sz w:val="22"/>
        </w:rPr>
        <w:t xml:space="preserve"> </w:t>
      </w:r>
    </w:p>
    <w:p w14:paraId="63F0AA54" w14:textId="77777777" w:rsidR="000F3F91" w:rsidRPr="00597A6D" w:rsidRDefault="000F3F91" w:rsidP="00F8564F">
      <w:pPr>
        <w:pStyle w:val="ListParagraph"/>
        <w:numPr>
          <w:ilvl w:val="0"/>
          <w:numId w:val="28"/>
        </w:numPr>
        <w:spacing w:after="6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Setting targets for improvement; and/or </w:t>
      </w:r>
    </w:p>
    <w:p w14:paraId="22C33B33" w14:textId="77777777" w:rsidR="000F3F91" w:rsidRPr="00597A6D" w:rsidRDefault="000F3F91" w:rsidP="00F8564F">
      <w:pPr>
        <w:pStyle w:val="ListParagraph"/>
        <w:numPr>
          <w:ilvl w:val="0"/>
          <w:numId w:val="28"/>
        </w:numPr>
        <w:tabs>
          <w:tab w:val="left" w:pos="2127"/>
        </w:tabs>
        <w:spacing w:after="120" w:line="240" w:lineRule="auto"/>
        <w:ind w:left="1191" w:hanging="340"/>
        <w:contextualSpacing w:val="0"/>
        <w:jc w:val="left"/>
        <w:rPr>
          <w:rFonts w:asciiTheme="minorHAnsi" w:hAnsiTheme="minorHAnsi" w:cstheme="minorHAnsi"/>
          <w:sz w:val="22"/>
        </w:rPr>
      </w:pPr>
      <w:r w:rsidRPr="00597A6D">
        <w:rPr>
          <w:rFonts w:asciiTheme="minorHAnsi" w:hAnsiTheme="minorHAnsi" w:cstheme="minorHAnsi"/>
          <w:sz w:val="22"/>
        </w:rPr>
        <w:t xml:space="preserve">Agreeing a timescale for review. </w:t>
      </w:r>
    </w:p>
    <w:p w14:paraId="7022A2EB" w14:textId="6C90885C" w:rsidR="006745F4" w:rsidRPr="00597A6D" w:rsidRDefault="00CD0394" w:rsidP="00F8564F">
      <w:pPr>
        <w:spacing w:after="120" w:line="240" w:lineRule="auto"/>
        <w:ind w:left="720" w:hanging="720"/>
        <w:jc w:val="left"/>
        <w:rPr>
          <w:rFonts w:asciiTheme="minorHAnsi" w:hAnsiTheme="minorHAnsi" w:cstheme="minorHAnsi"/>
          <w:sz w:val="22"/>
        </w:rPr>
      </w:pPr>
      <w:r w:rsidRPr="00597A6D">
        <w:rPr>
          <w:rFonts w:asciiTheme="minorHAnsi" w:hAnsiTheme="minorHAnsi" w:cstheme="minorHAnsi"/>
          <w:sz w:val="22"/>
        </w:rPr>
        <w:t>11</w:t>
      </w:r>
      <w:r w:rsidR="000F3F91" w:rsidRPr="00597A6D">
        <w:rPr>
          <w:rFonts w:asciiTheme="minorHAnsi" w:hAnsiTheme="minorHAnsi" w:cstheme="minorHAnsi"/>
          <w:sz w:val="22"/>
        </w:rPr>
        <w:t>.2</w:t>
      </w:r>
      <w:r w:rsidR="000F3F91" w:rsidRPr="00597A6D">
        <w:rPr>
          <w:rFonts w:asciiTheme="minorHAnsi" w:hAnsiTheme="minorHAnsi" w:cstheme="minorHAnsi"/>
          <w:sz w:val="22"/>
        </w:rPr>
        <w:tab/>
        <w:t>Where informal discussions have not resulted in a satisfactory performance improvement</w:t>
      </w:r>
      <w:r w:rsidR="006745F4" w:rsidRPr="00597A6D">
        <w:rPr>
          <w:rFonts w:asciiTheme="minorHAnsi" w:hAnsiTheme="minorHAnsi" w:cstheme="minorHAnsi"/>
          <w:sz w:val="22"/>
        </w:rPr>
        <w:t xml:space="preserve"> the HRC</w:t>
      </w:r>
      <w:r w:rsidR="000F3F91" w:rsidRPr="00597A6D">
        <w:rPr>
          <w:rFonts w:asciiTheme="minorHAnsi" w:hAnsiTheme="minorHAnsi" w:cstheme="minorHAnsi"/>
          <w:sz w:val="22"/>
        </w:rPr>
        <w:t xml:space="preserve"> will undertake an assessment to decide if there are grounds for taking formal action under this procedure.  The procedure involved will depend on the circumstances but may involve reviewing an employee’s personnel file including any appraisal records, gathering any relevant documents, monitoring the employee’s work and, if appropriate, interviewing the employee and/or other individuals confidentially regarding the employee’s work. </w:t>
      </w:r>
    </w:p>
    <w:p w14:paraId="5C1B7E81" w14:textId="7FD28363" w:rsidR="000F3F91" w:rsidRPr="00ED72B9" w:rsidRDefault="00CD0394" w:rsidP="00ED72B9">
      <w:pPr>
        <w:spacing w:after="240" w:line="240" w:lineRule="auto"/>
        <w:ind w:left="720" w:hanging="720"/>
        <w:jc w:val="left"/>
        <w:rPr>
          <w:rFonts w:asciiTheme="minorHAnsi" w:hAnsiTheme="minorHAnsi" w:cstheme="minorHAnsi"/>
          <w:sz w:val="22"/>
        </w:rPr>
      </w:pPr>
      <w:r w:rsidRPr="00597A6D">
        <w:rPr>
          <w:rFonts w:asciiTheme="minorHAnsi" w:hAnsiTheme="minorHAnsi" w:cstheme="minorHAnsi"/>
          <w:sz w:val="22"/>
        </w:rPr>
        <w:t>11</w:t>
      </w:r>
      <w:r w:rsidR="006745F4" w:rsidRPr="00597A6D">
        <w:rPr>
          <w:rFonts w:asciiTheme="minorHAnsi" w:hAnsiTheme="minorHAnsi" w:cstheme="minorHAnsi"/>
          <w:sz w:val="22"/>
        </w:rPr>
        <w:t>.3</w:t>
      </w:r>
      <w:r w:rsidR="006745F4" w:rsidRPr="00597A6D">
        <w:rPr>
          <w:rFonts w:asciiTheme="minorHAnsi" w:hAnsiTheme="minorHAnsi" w:cstheme="minorHAnsi"/>
          <w:sz w:val="22"/>
        </w:rPr>
        <w:tab/>
        <w:t>Informal discussions will be placed on the employees personnel file, and a copy will be provided to the employee and that warning will remain in force for 6 months.</w:t>
      </w:r>
    </w:p>
    <w:p w14:paraId="5C8F2148" w14:textId="7640F49C" w:rsidR="00E71803" w:rsidRPr="005A575F" w:rsidRDefault="00D73D6C" w:rsidP="00964034">
      <w:pPr>
        <w:pStyle w:val="Heading1"/>
      </w:pPr>
      <w:r w:rsidRPr="005A575F">
        <w:t>12</w:t>
      </w:r>
      <w:r w:rsidRPr="005A575F">
        <w:tab/>
      </w:r>
      <w:r w:rsidR="00EB2AFF" w:rsidRPr="005A575F">
        <w:t xml:space="preserve">STAGE </w:t>
      </w:r>
      <w:r w:rsidR="00B45024">
        <w:t>2</w:t>
      </w:r>
      <w:r w:rsidR="00EB2AFF" w:rsidRPr="005A575F">
        <w:t xml:space="preserve"> CAPABILITY HEARING:  FIRST WRITTEN WARNING </w:t>
      </w:r>
    </w:p>
    <w:p w14:paraId="6CAA9D71" w14:textId="5BB1BCC0" w:rsidR="00E71803" w:rsidRPr="00A54975" w:rsidRDefault="00EB2AFF" w:rsidP="00F8564F">
      <w:pPr>
        <w:spacing w:after="60" w:line="20" w:lineRule="atLeast"/>
        <w:ind w:left="720" w:hanging="720"/>
        <w:jc w:val="left"/>
        <w:rPr>
          <w:rFonts w:asciiTheme="minorHAnsi" w:hAnsiTheme="minorHAnsi" w:cstheme="minorHAnsi"/>
          <w:sz w:val="22"/>
        </w:rPr>
      </w:pPr>
      <w:r w:rsidRPr="005A575F">
        <w:rPr>
          <w:rFonts w:asciiTheme="minorHAnsi" w:hAnsiTheme="minorHAnsi" w:cstheme="minorHAnsi"/>
          <w:szCs w:val="24"/>
        </w:rPr>
        <w:t>12.1</w:t>
      </w:r>
      <w:r w:rsidR="00D73D6C" w:rsidRPr="005A575F">
        <w:rPr>
          <w:rFonts w:asciiTheme="minorHAnsi" w:hAnsiTheme="minorHAnsi" w:cstheme="minorHAnsi"/>
          <w:szCs w:val="24"/>
        </w:rPr>
        <w:tab/>
      </w:r>
      <w:r w:rsidRPr="00A54975">
        <w:rPr>
          <w:rFonts w:asciiTheme="minorHAnsi" w:hAnsiTheme="minorHAnsi" w:cstheme="minorHAnsi"/>
          <w:sz w:val="22"/>
        </w:rPr>
        <w:t xml:space="preserve">Following a Stage 1 capability hearing, if it is decided that an employee’s performance is unsatisfactory, Council will issue a first written warning, setting out: </w:t>
      </w:r>
    </w:p>
    <w:p w14:paraId="56FC2027" w14:textId="17B72119" w:rsidR="00032CE1" w:rsidRPr="00A54975" w:rsidRDefault="00EB2AFF" w:rsidP="00F8564F">
      <w:pPr>
        <w:pStyle w:val="ListParagraph"/>
        <w:numPr>
          <w:ilvl w:val="0"/>
          <w:numId w:val="24"/>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The areas in which the employee has not met the required performance standards</w:t>
      </w:r>
    </w:p>
    <w:p w14:paraId="6866F70D" w14:textId="216A64F7" w:rsidR="00E71803" w:rsidRPr="00A54975" w:rsidRDefault="00EB2AFF" w:rsidP="00F8564F">
      <w:pPr>
        <w:pStyle w:val="ListParagraph"/>
        <w:numPr>
          <w:ilvl w:val="0"/>
          <w:numId w:val="24"/>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Targets for improvements. </w:t>
      </w:r>
    </w:p>
    <w:p w14:paraId="5120A96E" w14:textId="77777777" w:rsidR="00E71803" w:rsidRPr="00A54975" w:rsidRDefault="00EB2AFF" w:rsidP="00F8564F">
      <w:pPr>
        <w:pStyle w:val="ListParagraph"/>
        <w:numPr>
          <w:ilvl w:val="0"/>
          <w:numId w:val="24"/>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Any measures, such as additional training or supervision, which will be taken with a view to improving performance. </w:t>
      </w:r>
    </w:p>
    <w:p w14:paraId="6D10B687" w14:textId="0D9A3433" w:rsidR="00E71803" w:rsidRPr="00A54975" w:rsidRDefault="00EB2AFF" w:rsidP="00F8564F">
      <w:pPr>
        <w:pStyle w:val="ListParagraph"/>
        <w:numPr>
          <w:ilvl w:val="0"/>
          <w:numId w:val="24"/>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A period for </w:t>
      </w:r>
      <w:r w:rsidR="00D37E26" w:rsidRPr="00A54975">
        <w:rPr>
          <w:rFonts w:asciiTheme="minorHAnsi" w:hAnsiTheme="minorHAnsi" w:cstheme="minorHAnsi"/>
          <w:sz w:val="22"/>
        </w:rPr>
        <w:t xml:space="preserve">an interim </w:t>
      </w:r>
      <w:r w:rsidRPr="00A54975">
        <w:rPr>
          <w:rFonts w:asciiTheme="minorHAnsi" w:hAnsiTheme="minorHAnsi" w:cstheme="minorHAnsi"/>
          <w:sz w:val="22"/>
        </w:rPr>
        <w:t>review</w:t>
      </w:r>
      <w:r w:rsidR="00D37E26" w:rsidRPr="00A54975">
        <w:rPr>
          <w:rFonts w:asciiTheme="minorHAnsi" w:hAnsiTheme="minorHAnsi" w:cstheme="minorHAnsi"/>
          <w:sz w:val="22"/>
        </w:rPr>
        <w:t xml:space="preserve"> will be 6 months, then annually</w:t>
      </w:r>
    </w:p>
    <w:p w14:paraId="2425FD24" w14:textId="60B303E6" w:rsidR="00E71803" w:rsidRPr="00ED72B9" w:rsidRDefault="00EB2AFF" w:rsidP="00F8564F">
      <w:pPr>
        <w:pStyle w:val="ListParagraph"/>
        <w:numPr>
          <w:ilvl w:val="0"/>
          <w:numId w:val="24"/>
        </w:numPr>
        <w:spacing w:after="12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The consequences of failing to improve within the review period, or of further unsatisfactory performance. </w:t>
      </w:r>
    </w:p>
    <w:p w14:paraId="52BBC0EB" w14:textId="298326DC" w:rsidR="00E71803" w:rsidRPr="00A54975" w:rsidRDefault="00EB2AFF" w:rsidP="0085245B">
      <w:pPr>
        <w:numPr>
          <w:ilvl w:val="1"/>
          <w:numId w:val="8"/>
        </w:numPr>
        <w:spacing w:after="120" w:line="240" w:lineRule="auto"/>
        <w:ind w:left="720" w:hanging="720"/>
        <w:jc w:val="left"/>
        <w:rPr>
          <w:rFonts w:asciiTheme="minorHAnsi" w:hAnsiTheme="minorHAnsi" w:cstheme="minorHAnsi"/>
          <w:sz w:val="22"/>
        </w:rPr>
      </w:pPr>
      <w:r w:rsidRPr="00A54975">
        <w:rPr>
          <w:rFonts w:asciiTheme="minorHAnsi" w:hAnsiTheme="minorHAnsi" w:cstheme="minorHAnsi"/>
          <w:sz w:val="22"/>
        </w:rPr>
        <w:t xml:space="preserve">The warning will normally remain active for </w:t>
      </w:r>
      <w:r w:rsidR="00D37E26" w:rsidRPr="00A54975">
        <w:rPr>
          <w:rFonts w:asciiTheme="minorHAnsi" w:hAnsiTheme="minorHAnsi" w:cstheme="minorHAnsi"/>
          <w:sz w:val="22"/>
        </w:rPr>
        <w:t>12</w:t>
      </w:r>
      <w:r w:rsidRPr="00A54975">
        <w:rPr>
          <w:rFonts w:asciiTheme="minorHAnsi" w:hAnsiTheme="minorHAnsi" w:cstheme="minorHAnsi"/>
          <w:sz w:val="22"/>
        </w:rPr>
        <w:t xml:space="preserve"> months from the end of the review period, after which time it will be disregarded for the purpose of the capability procedure. </w:t>
      </w:r>
      <w:r w:rsidR="00D37E26" w:rsidRPr="00A54975">
        <w:rPr>
          <w:rFonts w:asciiTheme="minorHAnsi" w:hAnsiTheme="minorHAnsi" w:cstheme="minorHAnsi"/>
          <w:sz w:val="22"/>
        </w:rPr>
        <w:t xml:space="preserve"> It may be reflected in any references provided.</w:t>
      </w:r>
    </w:p>
    <w:p w14:paraId="75D7CD06" w14:textId="76FD8F70" w:rsidR="00E71803" w:rsidRPr="00A54975" w:rsidRDefault="00EB2AFF" w:rsidP="00F8564F">
      <w:pPr>
        <w:numPr>
          <w:ilvl w:val="1"/>
          <w:numId w:val="8"/>
        </w:numPr>
        <w:spacing w:after="0" w:line="240" w:lineRule="auto"/>
        <w:ind w:left="720" w:hanging="720"/>
        <w:jc w:val="left"/>
        <w:rPr>
          <w:rFonts w:asciiTheme="minorHAnsi" w:hAnsiTheme="minorHAnsi" w:cstheme="minorHAnsi"/>
          <w:sz w:val="22"/>
        </w:rPr>
      </w:pPr>
      <w:r w:rsidRPr="00A54975">
        <w:rPr>
          <w:rFonts w:asciiTheme="minorHAnsi" w:hAnsiTheme="minorHAnsi" w:cstheme="minorHAnsi"/>
          <w:sz w:val="22"/>
        </w:rPr>
        <w:t xml:space="preserve">An employee’s performance will be monitored during the review period and the employee will be informed of the outcome in writing as follows: </w:t>
      </w:r>
    </w:p>
    <w:p w14:paraId="72E16898" w14:textId="178BDD69" w:rsidR="00E71803" w:rsidRPr="00A54975" w:rsidRDefault="00EB2AFF" w:rsidP="00ED72B9">
      <w:pPr>
        <w:pStyle w:val="ListParagraph"/>
        <w:numPr>
          <w:ilvl w:val="0"/>
          <w:numId w:val="23"/>
        </w:numPr>
        <w:spacing w:after="60" w:line="240" w:lineRule="auto"/>
        <w:ind w:left="1134"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If the Parish Clerk is satisfied with an employee’s performance, no further action will be </w:t>
      </w:r>
      <w:proofErr w:type="gramStart"/>
      <w:r w:rsidRPr="00A54975">
        <w:rPr>
          <w:rFonts w:asciiTheme="minorHAnsi" w:hAnsiTheme="minorHAnsi" w:cstheme="minorHAnsi"/>
          <w:sz w:val="22"/>
        </w:rPr>
        <w:t>taken;</w:t>
      </w:r>
      <w:proofErr w:type="gramEnd"/>
      <w:r w:rsidRPr="00A54975">
        <w:rPr>
          <w:rFonts w:asciiTheme="minorHAnsi" w:hAnsiTheme="minorHAnsi" w:cstheme="minorHAnsi"/>
          <w:sz w:val="22"/>
        </w:rPr>
        <w:t xml:space="preserve"> </w:t>
      </w:r>
    </w:p>
    <w:p w14:paraId="4C769484" w14:textId="77777777" w:rsidR="00E71803" w:rsidRPr="00A54975" w:rsidRDefault="00EB2AFF" w:rsidP="00ED72B9">
      <w:pPr>
        <w:pStyle w:val="ListParagraph"/>
        <w:numPr>
          <w:ilvl w:val="0"/>
          <w:numId w:val="23"/>
        </w:numPr>
        <w:spacing w:after="60" w:line="240" w:lineRule="auto"/>
        <w:ind w:left="1134"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If the Parish Clerk is not satisfied, the matter may be progressed to a Stage 2 capability </w:t>
      </w:r>
      <w:proofErr w:type="gramStart"/>
      <w:r w:rsidRPr="00A54975">
        <w:rPr>
          <w:rFonts w:asciiTheme="minorHAnsi" w:hAnsiTheme="minorHAnsi" w:cstheme="minorHAnsi"/>
          <w:sz w:val="22"/>
        </w:rPr>
        <w:t>hearing;</w:t>
      </w:r>
      <w:proofErr w:type="gramEnd"/>
      <w:r w:rsidRPr="00A54975">
        <w:rPr>
          <w:rFonts w:asciiTheme="minorHAnsi" w:hAnsiTheme="minorHAnsi" w:cstheme="minorHAnsi"/>
          <w:sz w:val="22"/>
        </w:rPr>
        <w:t xml:space="preserve"> or </w:t>
      </w:r>
    </w:p>
    <w:p w14:paraId="4F18E51B" w14:textId="41515F53" w:rsidR="00E71803" w:rsidRPr="00F8564F" w:rsidRDefault="00EB2AFF" w:rsidP="00F8564F">
      <w:pPr>
        <w:pStyle w:val="ListParagraph"/>
        <w:numPr>
          <w:ilvl w:val="0"/>
          <w:numId w:val="23"/>
        </w:numPr>
        <w:spacing w:after="240" w:line="240" w:lineRule="auto"/>
        <w:ind w:left="1134"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If the Parish Clerk feels that there has been some but insufficient improvement, the review period may be extended. </w:t>
      </w:r>
    </w:p>
    <w:p w14:paraId="4A5F1EE8" w14:textId="3560DD44" w:rsidR="00E71803" w:rsidRPr="005A575F" w:rsidRDefault="00EB2AFF" w:rsidP="00964034">
      <w:pPr>
        <w:pStyle w:val="Heading1"/>
      </w:pPr>
      <w:r w:rsidRPr="005A575F">
        <w:lastRenderedPageBreak/>
        <w:t xml:space="preserve">13 </w:t>
      </w:r>
      <w:r w:rsidRPr="005A575F">
        <w:tab/>
        <w:t xml:space="preserve">STAGE </w:t>
      </w:r>
      <w:r w:rsidR="00D37E26">
        <w:t>3</w:t>
      </w:r>
      <w:r w:rsidRPr="005A575F">
        <w:t xml:space="preserve"> CAPABILITY HEARING: FINAL WRITTEN WARNING </w:t>
      </w:r>
    </w:p>
    <w:p w14:paraId="52B35455" w14:textId="1F21D34A" w:rsidR="00E71803" w:rsidRPr="00A54975" w:rsidRDefault="00EB2AFF" w:rsidP="00E3034F">
      <w:pPr>
        <w:spacing w:after="120" w:line="240" w:lineRule="auto"/>
        <w:ind w:left="720" w:hanging="720"/>
        <w:jc w:val="left"/>
        <w:rPr>
          <w:rFonts w:asciiTheme="minorHAnsi" w:hAnsiTheme="minorHAnsi" w:cstheme="minorHAnsi"/>
          <w:sz w:val="22"/>
        </w:rPr>
      </w:pPr>
      <w:r w:rsidRPr="005A575F">
        <w:rPr>
          <w:rFonts w:asciiTheme="minorHAnsi" w:hAnsiTheme="minorHAnsi" w:cstheme="minorHAnsi"/>
          <w:szCs w:val="24"/>
        </w:rPr>
        <w:t>13.1</w:t>
      </w:r>
      <w:r w:rsidR="00D73D6C" w:rsidRPr="005A575F">
        <w:rPr>
          <w:rFonts w:asciiTheme="minorHAnsi" w:hAnsiTheme="minorHAnsi" w:cstheme="minorHAnsi"/>
          <w:szCs w:val="24"/>
        </w:rPr>
        <w:tab/>
      </w:r>
      <w:r w:rsidRPr="00A54975">
        <w:rPr>
          <w:rFonts w:asciiTheme="minorHAnsi" w:hAnsiTheme="minorHAnsi" w:cstheme="minorHAnsi"/>
          <w:sz w:val="22"/>
        </w:rPr>
        <w:t xml:space="preserve">If an employee’s performance does not improve within the review period set out in the first written warning, or if there is further evidence of poor performance while the first written warning is still active, </w:t>
      </w:r>
      <w:r w:rsidR="00D37E26" w:rsidRPr="00A54975">
        <w:rPr>
          <w:rFonts w:asciiTheme="minorHAnsi" w:hAnsiTheme="minorHAnsi" w:cstheme="minorHAnsi"/>
          <w:sz w:val="22"/>
        </w:rPr>
        <w:t xml:space="preserve">the HRC </w:t>
      </w:r>
      <w:r w:rsidRPr="00A54975">
        <w:rPr>
          <w:rFonts w:asciiTheme="minorHAnsi" w:hAnsiTheme="minorHAnsi" w:cstheme="minorHAnsi"/>
          <w:sz w:val="22"/>
        </w:rPr>
        <w:t xml:space="preserve">may decide to hold a Stage 2 capability hearing.  It will send out written notification as set out in paragraph </w:t>
      </w:r>
      <w:r w:rsidR="00CD0394" w:rsidRPr="00A54975">
        <w:rPr>
          <w:rFonts w:asciiTheme="minorHAnsi" w:hAnsiTheme="minorHAnsi" w:cstheme="minorHAnsi"/>
          <w:sz w:val="22"/>
        </w:rPr>
        <w:t>8</w:t>
      </w:r>
      <w:r w:rsidRPr="00A54975">
        <w:rPr>
          <w:rFonts w:asciiTheme="minorHAnsi" w:hAnsiTheme="minorHAnsi" w:cstheme="minorHAnsi"/>
          <w:sz w:val="22"/>
        </w:rPr>
        <w:t xml:space="preserve">. </w:t>
      </w:r>
    </w:p>
    <w:p w14:paraId="43266CDF" w14:textId="43A8992A" w:rsidR="00E71803" w:rsidRPr="00A54975" w:rsidRDefault="00EB2AFF" w:rsidP="00E3034F">
      <w:pPr>
        <w:spacing w:line="240" w:lineRule="auto"/>
        <w:ind w:left="720" w:hanging="720"/>
        <w:jc w:val="left"/>
        <w:rPr>
          <w:rFonts w:asciiTheme="minorHAnsi" w:hAnsiTheme="minorHAnsi" w:cstheme="minorHAnsi"/>
          <w:sz w:val="22"/>
        </w:rPr>
      </w:pPr>
      <w:r w:rsidRPr="00A54975">
        <w:rPr>
          <w:rFonts w:asciiTheme="minorHAnsi" w:hAnsiTheme="minorHAnsi" w:cstheme="minorHAnsi"/>
          <w:sz w:val="22"/>
        </w:rPr>
        <w:t>13.2</w:t>
      </w:r>
      <w:r w:rsidR="00D73D6C" w:rsidRPr="00A54975">
        <w:rPr>
          <w:rFonts w:asciiTheme="minorHAnsi" w:hAnsiTheme="minorHAnsi" w:cstheme="minorHAnsi"/>
          <w:sz w:val="22"/>
        </w:rPr>
        <w:tab/>
      </w:r>
      <w:r w:rsidRPr="00A54975">
        <w:rPr>
          <w:rFonts w:asciiTheme="minorHAnsi" w:hAnsiTheme="minorHAnsi" w:cstheme="minorHAnsi"/>
          <w:sz w:val="22"/>
        </w:rPr>
        <w:t xml:space="preserve">Following a Stage </w:t>
      </w:r>
      <w:r w:rsidR="00D37E26" w:rsidRPr="00A54975">
        <w:rPr>
          <w:rFonts w:asciiTheme="minorHAnsi" w:hAnsiTheme="minorHAnsi" w:cstheme="minorHAnsi"/>
          <w:sz w:val="22"/>
        </w:rPr>
        <w:t>3</w:t>
      </w:r>
      <w:r w:rsidRPr="00A54975">
        <w:rPr>
          <w:rFonts w:asciiTheme="minorHAnsi" w:hAnsiTheme="minorHAnsi" w:cstheme="minorHAnsi"/>
          <w:sz w:val="22"/>
        </w:rPr>
        <w:t xml:space="preserve"> capability hearing, if it is decided that an employee’s performance is unsatisfactory, </w:t>
      </w:r>
      <w:r w:rsidR="00D37E26" w:rsidRPr="00A54975">
        <w:rPr>
          <w:rFonts w:asciiTheme="minorHAnsi" w:hAnsiTheme="minorHAnsi" w:cstheme="minorHAnsi"/>
          <w:sz w:val="22"/>
        </w:rPr>
        <w:t>the HRC</w:t>
      </w:r>
      <w:r w:rsidRPr="00A54975">
        <w:rPr>
          <w:rFonts w:asciiTheme="minorHAnsi" w:hAnsiTheme="minorHAnsi" w:cstheme="minorHAnsi"/>
          <w:sz w:val="22"/>
        </w:rPr>
        <w:t xml:space="preserve"> will issue a final written warning, setting out: </w:t>
      </w:r>
    </w:p>
    <w:p w14:paraId="1B200054" w14:textId="335EEA8D" w:rsidR="00032CE1" w:rsidRPr="00A54975" w:rsidRDefault="00EB2AFF" w:rsidP="00F8564F">
      <w:pPr>
        <w:pStyle w:val="ListParagraph"/>
        <w:numPr>
          <w:ilvl w:val="0"/>
          <w:numId w:val="17"/>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The areas in which the employee has not met the required performance standards.</w:t>
      </w:r>
    </w:p>
    <w:p w14:paraId="342B9023" w14:textId="459909F6" w:rsidR="00E71803" w:rsidRPr="00A54975" w:rsidRDefault="00EB2AFF" w:rsidP="00F8564F">
      <w:pPr>
        <w:pStyle w:val="ListParagraph"/>
        <w:numPr>
          <w:ilvl w:val="0"/>
          <w:numId w:val="17"/>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Targets for improvement. </w:t>
      </w:r>
    </w:p>
    <w:p w14:paraId="0645627D" w14:textId="77777777" w:rsidR="00E71803" w:rsidRPr="00A54975" w:rsidRDefault="00EB2AFF" w:rsidP="00F8564F">
      <w:pPr>
        <w:pStyle w:val="ListParagraph"/>
        <w:numPr>
          <w:ilvl w:val="0"/>
          <w:numId w:val="17"/>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Any measures, such as additional training or supervision, which will be taken with a view to improving performance. </w:t>
      </w:r>
    </w:p>
    <w:p w14:paraId="2EE00BBC" w14:textId="77777777" w:rsidR="00E71803" w:rsidRPr="00A54975" w:rsidRDefault="00EB2AFF" w:rsidP="00F8564F">
      <w:pPr>
        <w:pStyle w:val="ListParagraph"/>
        <w:numPr>
          <w:ilvl w:val="0"/>
          <w:numId w:val="17"/>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A period for review. </w:t>
      </w:r>
    </w:p>
    <w:p w14:paraId="791BD5F2" w14:textId="545C4823" w:rsidR="00E71803" w:rsidRPr="00A54975" w:rsidRDefault="00EB2AFF" w:rsidP="00F8564F">
      <w:pPr>
        <w:pStyle w:val="ListParagraph"/>
        <w:numPr>
          <w:ilvl w:val="0"/>
          <w:numId w:val="17"/>
        </w:numPr>
        <w:spacing w:after="12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The consequences of failing to improve within the review period, or of further unsatisfactory</w:t>
      </w:r>
      <w:r w:rsidR="005524F9" w:rsidRPr="00A54975">
        <w:rPr>
          <w:rFonts w:asciiTheme="minorHAnsi" w:hAnsiTheme="minorHAnsi" w:cstheme="minorHAnsi"/>
          <w:sz w:val="22"/>
        </w:rPr>
        <w:t xml:space="preserve"> </w:t>
      </w:r>
      <w:r w:rsidRPr="00A54975">
        <w:rPr>
          <w:rFonts w:asciiTheme="minorHAnsi" w:hAnsiTheme="minorHAnsi" w:cstheme="minorHAnsi"/>
          <w:sz w:val="22"/>
        </w:rPr>
        <w:t xml:space="preserve">performance. </w:t>
      </w:r>
    </w:p>
    <w:p w14:paraId="5A8EDD31" w14:textId="06DB2E23" w:rsidR="00E71803" w:rsidRPr="00A54975" w:rsidRDefault="00EB2AFF" w:rsidP="00E64A3E">
      <w:pPr>
        <w:numPr>
          <w:ilvl w:val="1"/>
          <w:numId w:val="10"/>
        </w:numPr>
        <w:spacing w:after="120" w:line="240" w:lineRule="auto"/>
        <w:ind w:left="720" w:hanging="720"/>
        <w:jc w:val="left"/>
        <w:rPr>
          <w:rFonts w:asciiTheme="minorHAnsi" w:hAnsiTheme="minorHAnsi" w:cstheme="minorHAnsi"/>
          <w:sz w:val="22"/>
        </w:rPr>
      </w:pPr>
      <w:r w:rsidRPr="00A54975">
        <w:rPr>
          <w:rFonts w:asciiTheme="minorHAnsi" w:hAnsiTheme="minorHAnsi" w:cstheme="minorHAnsi"/>
          <w:sz w:val="22"/>
        </w:rPr>
        <w:t>A final written warning will normally remain active for 2</w:t>
      </w:r>
      <w:r w:rsidR="00D37E26" w:rsidRPr="00A54975">
        <w:rPr>
          <w:rFonts w:asciiTheme="minorHAnsi" w:hAnsiTheme="minorHAnsi" w:cstheme="minorHAnsi"/>
          <w:sz w:val="22"/>
        </w:rPr>
        <w:t>4</w:t>
      </w:r>
      <w:r w:rsidRPr="00A54975">
        <w:rPr>
          <w:rFonts w:asciiTheme="minorHAnsi" w:hAnsiTheme="minorHAnsi" w:cstheme="minorHAnsi"/>
          <w:sz w:val="22"/>
        </w:rPr>
        <w:t xml:space="preserve"> months from the end of the review period.  After the active period, the warning will remain permanently on the employee’s personnel file but will be disregarded in deciding the outcome of future capability proceedings. </w:t>
      </w:r>
    </w:p>
    <w:p w14:paraId="6A7CB010" w14:textId="0A192962" w:rsidR="00E71803" w:rsidRPr="00A54975" w:rsidRDefault="00EB2AFF" w:rsidP="00E3034F">
      <w:pPr>
        <w:numPr>
          <w:ilvl w:val="1"/>
          <w:numId w:val="10"/>
        </w:numPr>
        <w:spacing w:line="240" w:lineRule="auto"/>
        <w:ind w:left="720" w:hanging="720"/>
        <w:jc w:val="left"/>
        <w:rPr>
          <w:rFonts w:asciiTheme="minorHAnsi" w:hAnsiTheme="minorHAnsi" w:cstheme="minorHAnsi"/>
          <w:sz w:val="22"/>
        </w:rPr>
      </w:pPr>
      <w:r w:rsidRPr="00A54975">
        <w:rPr>
          <w:rFonts w:asciiTheme="minorHAnsi" w:hAnsiTheme="minorHAnsi" w:cstheme="minorHAnsi"/>
          <w:sz w:val="22"/>
        </w:rPr>
        <w:t xml:space="preserve">An employee’s performance will be monitored during the review period and the employee will be informed of the outcome in writing as follows:  </w:t>
      </w:r>
    </w:p>
    <w:p w14:paraId="4C7B4083" w14:textId="728983A3" w:rsidR="00E71803" w:rsidRPr="00A54975" w:rsidRDefault="00EB2AFF" w:rsidP="00F8564F">
      <w:pPr>
        <w:pStyle w:val="ListParagraph"/>
        <w:numPr>
          <w:ilvl w:val="0"/>
          <w:numId w:val="18"/>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If the Parish Clerk is satisfied with an employee’s performance, no further action will be </w:t>
      </w:r>
      <w:proofErr w:type="gramStart"/>
      <w:r w:rsidRPr="00A54975">
        <w:rPr>
          <w:rFonts w:asciiTheme="minorHAnsi" w:hAnsiTheme="minorHAnsi" w:cstheme="minorHAnsi"/>
          <w:sz w:val="22"/>
        </w:rPr>
        <w:t>taken;</w:t>
      </w:r>
      <w:proofErr w:type="gramEnd"/>
      <w:r w:rsidRPr="00A54975">
        <w:rPr>
          <w:rFonts w:asciiTheme="minorHAnsi" w:hAnsiTheme="minorHAnsi" w:cstheme="minorHAnsi"/>
          <w:sz w:val="22"/>
        </w:rPr>
        <w:t xml:space="preserve"> </w:t>
      </w:r>
    </w:p>
    <w:p w14:paraId="2F66AE3E" w14:textId="4AFA765D" w:rsidR="00E71803" w:rsidRPr="00A54975" w:rsidRDefault="00EB2AFF" w:rsidP="00F8564F">
      <w:pPr>
        <w:pStyle w:val="ListParagraph"/>
        <w:numPr>
          <w:ilvl w:val="0"/>
          <w:numId w:val="18"/>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If the Parish Clerk is not satisfied, the matter may be progressed to a Stage </w:t>
      </w:r>
      <w:r w:rsidR="00D37E26" w:rsidRPr="00A54975">
        <w:rPr>
          <w:rFonts w:asciiTheme="minorHAnsi" w:hAnsiTheme="minorHAnsi" w:cstheme="minorHAnsi"/>
          <w:sz w:val="22"/>
        </w:rPr>
        <w:t>4</w:t>
      </w:r>
      <w:r w:rsidRPr="00A54975">
        <w:rPr>
          <w:rFonts w:asciiTheme="minorHAnsi" w:hAnsiTheme="minorHAnsi" w:cstheme="minorHAnsi"/>
          <w:sz w:val="22"/>
        </w:rPr>
        <w:t xml:space="preserve"> capability</w:t>
      </w:r>
      <w:r w:rsidR="002B5060" w:rsidRPr="00A54975">
        <w:rPr>
          <w:rFonts w:asciiTheme="minorHAnsi" w:hAnsiTheme="minorHAnsi" w:cstheme="minorHAnsi"/>
          <w:sz w:val="22"/>
        </w:rPr>
        <w:t xml:space="preserve"> </w:t>
      </w:r>
      <w:proofErr w:type="gramStart"/>
      <w:r w:rsidRPr="00A54975">
        <w:rPr>
          <w:rFonts w:asciiTheme="minorHAnsi" w:hAnsiTheme="minorHAnsi" w:cstheme="minorHAnsi"/>
          <w:sz w:val="22"/>
        </w:rPr>
        <w:t>hearing;</w:t>
      </w:r>
      <w:proofErr w:type="gramEnd"/>
      <w:r w:rsidRPr="00A54975">
        <w:rPr>
          <w:rFonts w:asciiTheme="minorHAnsi" w:hAnsiTheme="minorHAnsi" w:cstheme="minorHAnsi"/>
          <w:sz w:val="22"/>
        </w:rPr>
        <w:t xml:space="preserve"> or </w:t>
      </w:r>
    </w:p>
    <w:p w14:paraId="12871F7D" w14:textId="4B7EA4A3" w:rsidR="00E71803" w:rsidRPr="00F8564F" w:rsidRDefault="00EB2AFF" w:rsidP="00F8564F">
      <w:pPr>
        <w:pStyle w:val="ListParagraph"/>
        <w:numPr>
          <w:ilvl w:val="0"/>
          <w:numId w:val="18"/>
        </w:numPr>
        <w:spacing w:after="24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If the Parish Clerk feels that there has been some but insufficient improvement, the review period may be extended. </w:t>
      </w:r>
    </w:p>
    <w:p w14:paraId="0EC88490" w14:textId="717F616B" w:rsidR="00E71803" w:rsidRPr="005A575F" w:rsidRDefault="00EB2AFF" w:rsidP="00964034">
      <w:pPr>
        <w:pStyle w:val="Heading1"/>
      </w:pPr>
      <w:bookmarkStart w:id="0" w:name="_Hlk63866486"/>
      <w:r w:rsidRPr="005A575F">
        <w:t xml:space="preserve">14 </w:t>
      </w:r>
      <w:r w:rsidRPr="005A575F">
        <w:tab/>
        <w:t xml:space="preserve">STAGE </w:t>
      </w:r>
      <w:r w:rsidR="00D37E26">
        <w:t>4</w:t>
      </w:r>
      <w:r w:rsidRPr="005A575F">
        <w:t xml:space="preserve"> CAPABILITY HEARING: DISMISSAL </w:t>
      </w:r>
    </w:p>
    <w:bookmarkEnd w:id="0"/>
    <w:p w14:paraId="2F069ACE" w14:textId="28C5643C" w:rsidR="00E71803" w:rsidRPr="00A54975" w:rsidRDefault="00D37E26" w:rsidP="00673506">
      <w:pPr>
        <w:pStyle w:val="ListParagraph"/>
        <w:numPr>
          <w:ilvl w:val="1"/>
          <w:numId w:val="32"/>
        </w:numPr>
        <w:spacing w:after="62" w:line="20" w:lineRule="atLeast"/>
        <w:ind w:left="709" w:hanging="709"/>
        <w:jc w:val="left"/>
        <w:rPr>
          <w:rFonts w:asciiTheme="minorHAnsi" w:hAnsiTheme="minorHAnsi" w:cstheme="minorHAnsi"/>
          <w:sz w:val="22"/>
        </w:rPr>
      </w:pPr>
      <w:r w:rsidRPr="00A54975">
        <w:rPr>
          <w:rFonts w:asciiTheme="minorHAnsi" w:hAnsiTheme="minorHAnsi" w:cstheme="minorHAnsi"/>
          <w:sz w:val="22"/>
        </w:rPr>
        <w:t xml:space="preserve">The HRC </w:t>
      </w:r>
      <w:r w:rsidR="00EB2AFF" w:rsidRPr="00A54975">
        <w:rPr>
          <w:rFonts w:asciiTheme="minorHAnsi" w:hAnsiTheme="minorHAnsi" w:cstheme="minorHAnsi"/>
          <w:sz w:val="22"/>
        </w:rPr>
        <w:t xml:space="preserve">may decide to hold a Stage </w:t>
      </w:r>
      <w:r w:rsidRPr="00A54975">
        <w:rPr>
          <w:rFonts w:asciiTheme="minorHAnsi" w:hAnsiTheme="minorHAnsi" w:cstheme="minorHAnsi"/>
          <w:sz w:val="22"/>
        </w:rPr>
        <w:t>4</w:t>
      </w:r>
      <w:r w:rsidR="00EB2AFF" w:rsidRPr="00A54975">
        <w:rPr>
          <w:rFonts w:asciiTheme="minorHAnsi" w:hAnsiTheme="minorHAnsi" w:cstheme="minorHAnsi"/>
          <w:sz w:val="22"/>
        </w:rPr>
        <w:t xml:space="preserve"> capability hearing if it has reason to believe: </w:t>
      </w:r>
    </w:p>
    <w:p w14:paraId="2B6D9CF7" w14:textId="4642F1D5" w:rsidR="00E71803" w:rsidRPr="00A54975" w:rsidRDefault="00EB2AFF" w:rsidP="00F8564F">
      <w:pPr>
        <w:pStyle w:val="ListParagraph"/>
        <w:numPr>
          <w:ilvl w:val="0"/>
          <w:numId w:val="20"/>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An employee’s performance has not improved sufficiently within the review period set out in</w:t>
      </w:r>
      <w:r w:rsidR="002B5060" w:rsidRPr="00A54975">
        <w:rPr>
          <w:rFonts w:asciiTheme="minorHAnsi" w:hAnsiTheme="minorHAnsi" w:cstheme="minorHAnsi"/>
          <w:sz w:val="22"/>
        </w:rPr>
        <w:t xml:space="preserve"> </w:t>
      </w:r>
      <w:r w:rsidRPr="00A54975">
        <w:rPr>
          <w:rFonts w:asciiTheme="minorHAnsi" w:hAnsiTheme="minorHAnsi" w:cstheme="minorHAnsi"/>
          <w:sz w:val="22"/>
        </w:rPr>
        <w:t xml:space="preserve">the final written warning. </w:t>
      </w:r>
    </w:p>
    <w:p w14:paraId="272B7830" w14:textId="77777777" w:rsidR="00E71803" w:rsidRPr="00A54975" w:rsidRDefault="00EB2AFF" w:rsidP="00F8564F">
      <w:pPr>
        <w:pStyle w:val="ListParagraph"/>
        <w:numPr>
          <w:ilvl w:val="0"/>
          <w:numId w:val="20"/>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An employee’s performance is unsatisfactory while a final written warning is still active. </w:t>
      </w:r>
    </w:p>
    <w:p w14:paraId="49AE95B7" w14:textId="77777777" w:rsidR="00E71803" w:rsidRPr="00A54975" w:rsidRDefault="00EB2AFF" w:rsidP="00F8564F">
      <w:pPr>
        <w:pStyle w:val="ListParagraph"/>
        <w:numPr>
          <w:ilvl w:val="0"/>
          <w:numId w:val="20"/>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An employee’s performance has been grossly negligent such as to warrant dismissal without the need for a final written warning. </w:t>
      </w:r>
    </w:p>
    <w:p w14:paraId="6534BBDC" w14:textId="04113EEF" w:rsidR="00D60441" w:rsidRPr="00A54975" w:rsidRDefault="00EB2AFF" w:rsidP="00F8564F">
      <w:pPr>
        <w:pStyle w:val="ListParagraph"/>
        <w:numPr>
          <w:ilvl w:val="0"/>
          <w:numId w:val="20"/>
        </w:numPr>
        <w:tabs>
          <w:tab w:val="center" w:pos="3857"/>
        </w:tabs>
        <w:spacing w:after="12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It will send out written notification as set out in paragraph </w:t>
      </w:r>
      <w:r w:rsidR="00CD0394" w:rsidRPr="00A54975">
        <w:rPr>
          <w:rFonts w:asciiTheme="minorHAnsi" w:hAnsiTheme="minorHAnsi" w:cstheme="minorHAnsi"/>
          <w:sz w:val="22"/>
        </w:rPr>
        <w:t>8</w:t>
      </w:r>
      <w:r w:rsidRPr="00A54975">
        <w:rPr>
          <w:rFonts w:asciiTheme="minorHAnsi" w:hAnsiTheme="minorHAnsi" w:cstheme="minorHAnsi"/>
          <w:sz w:val="22"/>
        </w:rPr>
        <w:t xml:space="preserve">. </w:t>
      </w:r>
    </w:p>
    <w:p w14:paraId="1040E6E1" w14:textId="42EA6496" w:rsidR="00E71803" w:rsidRPr="00A54975" w:rsidRDefault="00EB2AFF" w:rsidP="00E64A3E">
      <w:pPr>
        <w:spacing w:line="240" w:lineRule="auto"/>
        <w:ind w:left="720" w:hanging="720"/>
        <w:jc w:val="left"/>
        <w:rPr>
          <w:rFonts w:asciiTheme="minorHAnsi" w:hAnsiTheme="minorHAnsi" w:cstheme="minorHAnsi"/>
          <w:sz w:val="22"/>
        </w:rPr>
      </w:pPr>
      <w:r w:rsidRPr="00A54975">
        <w:rPr>
          <w:rFonts w:asciiTheme="minorHAnsi" w:hAnsiTheme="minorHAnsi" w:cstheme="minorHAnsi"/>
          <w:sz w:val="22"/>
        </w:rPr>
        <w:t>14.2</w:t>
      </w:r>
      <w:r w:rsidR="00D73D6C" w:rsidRPr="00A54975">
        <w:rPr>
          <w:rFonts w:asciiTheme="minorHAnsi" w:hAnsiTheme="minorHAnsi" w:cstheme="minorHAnsi"/>
          <w:sz w:val="22"/>
        </w:rPr>
        <w:tab/>
      </w:r>
      <w:r w:rsidRPr="00A54975">
        <w:rPr>
          <w:rFonts w:asciiTheme="minorHAnsi" w:hAnsiTheme="minorHAnsi" w:cstheme="minorHAnsi"/>
          <w:sz w:val="22"/>
        </w:rPr>
        <w:t xml:space="preserve">Following the hearing, if it is decided that an employee’s performance is unsatisfactory, </w:t>
      </w:r>
      <w:r w:rsidR="00D37E26" w:rsidRPr="00A54975">
        <w:rPr>
          <w:rFonts w:asciiTheme="minorHAnsi" w:hAnsiTheme="minorHAnsi" w:cstheme="minorHAnsi"/>
          <w:sz w:val="22"/>
        </w:rPr>
        <w:t>the HR</w:t>
      </w:r>
      <w:r w:rsidR="00CD0394" w:rsidRPr="00A54975">
        <w:rPr>
          <w:rFonts w:asciiTheme="minorHAnsi" w:hAnsiTheme="minorHAnsi" w:cstheme="minorHAnsi"/>
          <w:sz w:val="22"/>
        </w:rPr>
        <w:t xml:space="preserve"> </w:t>
      </w:r>
      <w:r w:rsidR="00D37E26" w:rsidRPr="00A54975">
        <w:rPr>
          <w:rFonts w:asciiTheme="minorHAnsi" w:hAnsiTheme="minorHAnsi" w:cstheme="minorHAnsi"/>
          <w:sz w:val="22"/>
        </w:rPr>
        <w:t>C</w:t>
      </w:r>
      <w:r w:rsidR="00CD0394" w:rsidRPr="00A54975">
        <w:rPr>
          <w:rFonts w:asciiTheme="minorHAnsi" w:hAnsiTheme="minorHAnsi" w:cstheme="minorHAnsi"/>
          <w:sz w:val="22"/>
        </w:rPr>
        <w:t>ommittee</w:t>
      </w:r>
      <w:r w:rsidR="00D37E26" w:rsidRPr="00A54975">
        <w:rPr>
          <w:rFonts w:asciiTheme="minorHAnsi" w:hAnsiTheme="minorHAnsi" w:cstheme="minorHAnsi"/>
          <w:sz w:val="22"/>
        </w:rPr>
        <w:t xml:space="preserve"> </w:t>
      </w:r>
      <w:r w:rsidRPr="00A54975">
        <w:rPr>
          <w:rFonts w:asciiTheme="minorHAnsi" w:hAnsiTheme="minorHAnsi" w:cstheme="minorHAnsi"/>
          <w:sz w:val="22"/>
        </w:rPr>
        <w:t xml:space="preserve">may consider the following options: </w:t>
      </w:r>
    </w:p>
    <w:p w14:paraId="24E5F3AC" w14:textId="2BE23C44" w:rsidR="00E71803" w:rsidRPr="00A54975" w:rsidRDefault="00EB2AFF" w:rsidP="00F8564F">
      <w:pPr>
        <w:pStyle w:val="ListParagraph"/>
        <w:numPr>
          <w:ilvl w:val="0"/>
          <w:numId w:val="21"/>
        </w:numPr>
        <w:spacing w:after="6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Dismissing an employee. </w:t>
      </w:r>
    </w:p>
    <w:p w14:paraId="3A113826" w14:textId="4CE6F3D8" w:rsidR="00E71803" w:rsidRPr="00A54975" w:rsidRDefault="00EB2AFF" w:rsidP="00F8564F">
      <w:pPr>
        <w:pStyle w:val="ListParagraph"/>
        <w:numPr>
          <w:ilvl w:val="0"/>
          <w:numId w:val="21"/>
        </w:numPr>
        <w:spacing w:after="12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Extending an active final written warning and setting a further review period (in exceptional cases where it is believed a substantial improvement is likely within the review period). </w:t>
      </w:r>
    </w:p>
    <w:p w14:paraId="3295F76C" w14:textId="17DE49A5" w:rsidR="00400D24" w:rsidRPr="00400D24" w:rsidRDefault="00EB2AFF" w:rsidP="00F8564F">
      <w:pPr>
        <w:spacing w:after="240" w:line="240" w:lineRule="auto"/>
        <w:ind w:left="720" w:hanging="720"/>
        <w:jc w:val="left"/>
        <w:rPr>
          <w:rFonts w:asciiTheme="minorHAnsi" w:hAnsiTheme="minorHAnsi" w:cstheme="minorHAnsi"/>
          <w:sz w:val="22"/>
        </w:rPr>
      </w:pPr>
      <w:r w:rsidRPr="00A54975">
        <w:rPr>
          <w:rFonts w:asciiTheme="minorHAnsi" w:hAnsiTheme="minorHAnsi" w:cstheme="minorHAnsi"/>
          <w:sz w:val="22"/>
        </w:rPr>
        <w:t>14.3</w:t>
      </w:r>
      <w:r w:rsidR="00D73D6C" w:rsidRPr="00A54975">
        <w:rPr>
          <w:rFonts w:asciiTheme="minorHAnsi" w:hAnsiTheme="minorHAnsi" w:cstheme="minorHAnsi"/>
          <w:sz w:val="22"/>
        </w:rPr>
        <w:tab/>
      </w:r>
      <w:r w:rsidRPr="00A54975">
        <w:rPr>
          <w:rFonts w:asciiTheme="minorHAnsi" w:hAnsiTheme="minorHAnsi" w:cstheme="minorHAnsi"/>
          <w:sz w:val="22"/>
        </w:rPr>
        <w:t xml:space="preserve">Dismissal will normally be with full notice or payment in lieu of notice, unless an employee’s performance has been so negligent as to amount to gross misconduct, in which case an employee may be dismissed without notice or any pay in lieu. </w:t>
      </w:r>
    </w:p>
    <w:p w14:paraId="5A588330" w14:textId="4B70F911" w:rsidR="00E71803" w:rsidRPr="00A54975" w:rsidRDefault="00EB2AFF" w:rsidP="00964034">
      <w:pPr>
        <w:pStyle w:val="Heading1"/>
      </w:pPr>
      <w:r w:rsidRPr="00A54975">
        <w:t>1</w:t>
      </w:r>
      <w:bookmarkStart w:id="1" w:name="_Hlk63866472"/>
      <w:r w:rsidRPr="00A54975">
        <w:t xml:space="preserve">5 </w:t>
      </w:r>
      <w:r w:rsidRPr="00A54975">
        <w:tab/>
        <w:t>APPEALS AGAINST ACTION FOR POOR PERFORMANCE</w:t>
      </w:r>
      <w:bookmarkEnd w:id="1"/>
      <w:r w:rsidRPr="00A54975">
        <w:t xml:space="preserve"> </w:t>
      </w:r>
    </w:p>
    <w:p w14:paraId="6F377AF9" w14:textId="64A0B4E3" w:rsidR="00E71803" w:rsidRPr="00A54975" w:rsidRDefault="00EB2AFF" w:rsidP="006C09EF">
      <w:pPr>
        <w:spacing w:after="120" w:line="240" w:lineRule="auto"/>
        <w:ind w:left="709" w:hanging="709"/>
        <w:jc w:val="left"/>
        <w:rPr>
          <w:rFonts w:asciiTheme="minorHAnsi" w:hAnsiTheme="minorHAnsi" w:cstheme="minorHAnsi"/>
          <w:sz w:val="22"/>
        </w:rPr>
      </w:pPr>
      <w:r w:rsidRPr="00A54975">
        <w:rPr>
          <w:rFonts w:asciiTheme="minorHAnsi" w:hAnsiTheme="minorHAnsi" w:cstheme="minorHAnsi"/>
          <w:sz w:val="22"/>
        </w:rPr>
        <w:t>15.1</w:t>
      </w:r>
      <w:r w:rsidR="00D73D6C" w:rsidRPr="00A54975">
        <w:rPr>
          <w:rFonts w:asciiTheme="minorHAnsi" w:hAnsiTheme="minorHAnsi" w:cstheme="minorHAnsi"/>
          <w:sz w:val="22"/>
        </w:rPr>
        <w:tab/>
      </w:r>
      <w:r w:rsidRPr="00A54975">
        <w:rPr>
          <w:rFonts w:asciiTheme="minorHAnsi" w:hAnsiTheme="minorHAnsi" w:cstheme="minorHAnsi"/>
          <w:sz w:val="22"/>
        </w:rPr>
        <w:t>If an employee feels that a decision about poor performance under this procedure is wrong or unjust the employee should appeal in writing, stating their full grounds of appeal, to the Parish Council within</w:t>
      </w:r>
      <w:r w:rsidR="006C09EF" w:rsidRPr="00A54975">
        <w:rPr>
          <w:rFonts w:asciiTheme="minorHAnsi" w:hAnsiTheme="minorHAnsi" w:cstheme="minorHAnsi"/>
          <w:sz w:val="22"/>
        </w:rPr>
        <w:t xml:space="preserve"> 5 working days </w:t>
      </w:r>
      <w:r w:rsidRPr="00A54975">
        <w:rPr>
          <w:rFonts w:asciiTheme="minorHAnsi" w:hAnsiTheme="minorHAnsi" w:cstheme="minorHAnsi"/>
          <w:sz w:val="22"/>
        </w:rPr>
        <w:t xml:space="preserve">of the date on which they were informed in writing of the decision. </w:t>
      </w:r>
    </w:p>
    <w:p w14:paraId="3F55FCF1" w14:textId="3F6A5062" w:rsidR="00E71803" w:rsidRPr="00A54975" w:rsidRDefault="00EB2AFF" w:rsidP="006C09EF">
      <w:pPr>
        <w:spacing w:after="120" w:line="240" w:lineRule="auto"/>
        <w:ind w:left="709" w:hanging="709"/>
        <w:jc w:val="left"/>
        <w:rPr>
          <w:rFonts w:asciiTheme="minorHAnsi" w:hAnsiTheme="minorHAnsi" w:cstheme="minorHAnsi"/>
          <w:sz w:val="22"/>
        </w:rPr>
      </w:pPr>
      <w:r w:rsidRPr="00A54975">
        <w:rPr>
          <w:rFonts w:asciiTheme="minorHAnsi" w:hAnsiTheme="minorHAnsi" w:cstheme="minorHAnsi"/>
          <w:sz w:val="22"/>
        </w:rPr>
        <w:lastRenderedPageBreak/>
        <w:t>15.2</w:t>
      </w:r>
      <w:r w:rsidR="00D73D6C" w:rsidRPr="00A54975">
        <w:rPr>
          <w:rFonts w:asciiTheme="minorHAnsi" w:hAnsiTheme="minorHAnsi" w:cstheme="minorHAnsi"/>
          <w:sz w:val="22"/>
        </w:rPr>
        <w:tab/>
      </w:r>
      <w:r w:rsidRPr="00A54975">
        <w:rPr>
          <w:rFonts w:asciiTheme="minorHAnsi" w:hAnsiTheme="minorHAnsi" w:cstheme="minorHAnsi"/>
          <w:sz w:val="22"/>
        </w:rPr>
        <w:t xml:space="preserve">If an employee appeals against dismissal, the date on which the dismissal takes effect will not be delayed pending the outcome of the appeal.  However, if the appeal is successful an employee will be reinstated with no loss of continuity or pay. </w:t>
      </w:r>
    </w:p>
    <w:p w14:paraId="78FC120F" w14:textId="097FA5F8" w:rsidR="00E71803" w:rsidRPr="00A54975" w:rsidRDefault="00EB2AFF" w:rsidP="006C09EF">
      <w:pPr>
        <w:spacing w:after="120" w:line="240" w:lineRule="auto"/>
        <w:ind w:left="709" w:hanging="709"/>
        <w:jc w:val="left"/>
        <w:rPr>
          <w:rFonts w:asciiTheme="minorHAnsi" w:hAnsiTheme="minorHAnsi" w:cstheme="minorHAnsi"/>
          <w:sz w:val="22"/>
        </w:rPr>
      </w:pPr>
      <w:r w:rsidRPr="00A54975">
        <w:rPr>
          <w:rFonts w:asciiTheme="minorHAnsi" w:hAnsiTheme="minorHAnsi" w:cstheme="minorHAnsi"/>
          <w:sz w:val="22"/>
        </w:rPr>
        <w:t>15.3</w:t>
      </w:r>
      <w:r w:rsidR="00D73D6C" w:rsidRPr="00A54975">
        <w:rPr>
          <w:rFonts w:asciiTheme="minorHAnsi" w:hAnsiTheme="minorHAnsi" w:cstheme="minorHAnsi"/>
          <w:sz w:val="22"/>
        </w:rPr>
        <w:tab/>
      </w:r>
      <w:r w:rsidRPr="00A54975">
        <w:rPr>
          <w:rFonts w:asciiTheme="minorHAnsi" w:hAnsiTheme="minorHAnsi" w:cstheme="minorHAnsi"/>
          <w:sz w:val="22"/>
        </w:rPr>
        <w:t xml:space="preserve">If an employee raises any new matters in an appeal, </w:t>
      </w:r>
      <w:r w:rsidR="006C09EF" w:rsidRPr="00A54975">
        <w:rPr>
          <w:rFonts w:asciiTheme="minorHAnsi" w:hAnsiTheme="minorHAnsi" w:cstheme="minorHAnsi"/>
          <w:sz w:val="22"/>
        </w:rPr>
        <w:t>the HRC</w:t>
      </w:r>
      <w:r w:rsidRPr="00A54975">
        <w:rPr>
          <w:rFonts w:asciiTheme="minorHAnsi" w:hAnsiTheme="minorHAnsi" w:cstheme="minorHAnsi"/>
          <w:sz w:val="22"/>
        </w:rPr>
        <w:t xml:space="preserve"> may need to carry out further investigation.  If any new information comes to light the employee will be provided with a summary including, where appropriate, copies of additional relevant documents and witness statements.  The employee will have a reasonable opportunity to consider this information before the hearing. </w:t>
      </w:r>
    </w:p>
    <w:p w14:paraId="794DC36E" w14:textId="759D2E7D" w:rsidR="00E71803" w:rsidRPr="00A54975" w:rsidRDefault="00EB2AFF" w:rsidP="006C09EF">
      <w:pPr>
        <w:spacing w:after="120" w:line="240" w:lineRule="auto"/>
        <w:ind w:left="709" w:hanging="709"/>
        <w:jc w:val="left"/>
        <w:rPr>
          <w:rFonts w:asciiTheme="minorHAnsi" w:hAnsiTheme="minorHAnsi" w:cstheme="minorHAnsi"/>
          <w:sz w:val="22"/>
        </w:rPr>
      </w:pPr>
      <w:r w:rsidRPr="00A54975">
        <w:rPr>
          <w:rFonts w:asciiTheme="minorHAnsi" w:hAnsiTheme="minorHAnsi" w:cstheme="minorHAnsi"/>
          <w:sz w:val="22"/>
        </w:rPr>
        <w:t>15.4</w:t>
      </w:r>
      <w:r w:rsidR="00D73D6C" w:rsidRPr="00A54975">
        <w:rPr>
          <w:rFonts w:asciiTheme="minorHAnsi" w:hAnsiTheme="minorHAnsi" w:cstheme="minorHAnsi"/>
          <w:sz w:val="22"/>
        </w:rPr>
        <w:tab/>
      </w:r>
      <w:r w:rsidRPr="00A54975">
        <w:rPr>
          <w:rFonts w:asciiTheme="minorHAnsi" w:hAnsiTheme="minorHAnsi" w:cstheme="minorHAnsi"/>
          <w:sz w:val="22"/>
        </w:rPr>
        <w:t xml:space="preserve">The employee will be given written notice of the date, </w:t>
      </w:r>
      <w:r w:rsidR="00964034" w:rsidRPr="00A54975">
        <w:rPr>
          <w:rFonts w:asciiTheme="minorHAnsi" w:hAnsiTheme="minorHAnsi" w:cstheme="minorHAnsi"/>
          <w:sz w:val="22"/>
        </w:rPr>
        <w:t>time,</w:t>
      </w:r>
      <w:r w:rsidRPr="00A54975">
        <w:rPr>
          <w:rFonts w:asciiTheme="minorHAnsi" w:hAnsiTheme="minorHAnsi" w:cstheme="minorHAnsi"/>
          <w:sz w:val="22"/>
        </w:rPr>
        <w:t xml:space="preserve"> and place of the appeal hearing.  This will normally be up to </w:t>
      </w:r>
      <w:r w:rsidR="006C09EF" w:rsidRPr="00A54975">
        <w:rPr>
          <w:rFonts w:asciiTheme="minorHAnsi" w:hAnsiTheme="minorHAnsi" w:cstheme="minorHAnsi"/>
          <w:sz w:val="22"/>
        </w:rPr>
        <w:t>10</w:t>
      </w:r>
      <w:r w:rsidRPr="00A54975">
        <w:rPr>
          <w:rFonts w:asciiTheme="minorHAnsi" w:hAnsiTheme="minorHAnsi" w:cstheme="minorHAnsi"/>
          <w:sz w:val="22"/>
        </w:rPr>
        <w:t xml:space="preserve"> working days after the written notice is received.   </w:t>
      </w:r>
    </w:p>
    <w:p w14:paraId="778CD724" w14:textId="4A320136" w:rsidR="00E71803" w:rsidRPr="00A54975" w:rsidRDefault="00EB2AFF" w:rsidP="006C09EF">
      <w:pPr>
        <w:spacing w:after="120" w:line="240" w:lineRule="auto"/>
        <w:ind w:left="709" w:hanging="709"/>
        <w:jc w:val="left"/>
        <w:rPr>
          <w:rFonts w:asciiTheme="minorHAnsi" w:hAnsiTheme="minorHAnsi" w:cstheme="minorHAnsi"/>
          <w:sz w:val="22"/>
        </w:rPr>
      </w:pPr>
      <w:r w:rsidRPr="00A54975">
        <w:rPr>
          <w:rFonts w:asciiTheme="minorHAnsi" w:hAnsiTheme="minorHAnsi" w:cstheme="minorHAnsi"/>
          <w:sz w:val="22"/>
        </w:rPr>
        <w:t>15.5</w:t>
      </w:r>
      <w:r w:rsidR="00D73D6C" w:rsidRPr="00A54975">
        <w:rPr>
          <w:rFonts w:asciiTheme="minorHAnsi" w:hAnsiTheme="minorHAnsi" w:cstheme="minorHAnsi"/>
          <w:sz w:val="22"/>
        </w:rPr>
        <w:tab/>
      </w:r>
      <w:r w:rsidRPr="00A54975">
        <w:rPr>
          <w:rFonts w:asciiTheme="minorHAnsi" w:hAnsiTheme="minorHAnsi" w:cstheme="minorHAnsi"/>
          <w:sz w:val="22"/>
        </w:rPr>
        <w:t xml:space="preserve">The appeal hearing may be a complete re-hearing of the matter or it may be a review of the fairness of the original decision in the light of the procedure that was followed and any new information that may have come to light.  This will be at Council’s discretion depending on the circumstances of the case.  In any event the appeal will be dealt with as impartially as possible. </w:t>
      </w:r>
    </w:p>
    <w:p w14:paraId="712682E6" w14:textId="29162164" w:rsidR="00E71803" w:rsidRPr="00A54975" w:rsidRDefault="00EB2AFF" w:rsidP="006C09EF">
      <w:pPr>
        <w:spacing w:after="120" w:line="240" w:lineRule="auto"/>
        <w:ind w:left="709" w:hanging="709"/>
        <w:jc w:val="left"/>
        <w:rPr>
          <w:rFonts w:asciiTheme="minorHAnsi" w:eastAsiaTheme="minorHAnsi" w:hAnsiTheme="minorHAnsi" w:cstheme="minorBidi"/>
          <w:color w:val="auto"/>
          <w:sz w:val="22"/>
          <w:lang w:val="en-US" w:eastAsia="en-US"/>
        </w:rPr>
      </w:pPr>
      <w:r w:rsidRPr="00A54975">
        <w:rPr>
          <w:rFonts w:asciiTheme="minorHAnsi" w:hAnsiTheme="minorHAnsi" w:cstheme="minorHAnsi"/>
          <w:sz w:val="22"/>
        </w:rPr>
        <w:t>15.6</w:t>
      </w:r>
      <w:r w:rsidR="00D73D6C" w:rsidRPr="00A54975">
        <w:rPr>
          <w:rFonts w:asciiTheme="minorHAnsi" w:hAnsiTheme="minorHAnsi" w:cstheme="minorHAnsi"/>
          <w:sz w:val="22"/>
        </w:rPr>
        <w:tab/>
      </w:r>
      <w:r w:rsidR="006C09EF" w:rsidRPr="00A54975">
        <w:rPr>
          <w:rFonts w:asciiTheme="minorHAnsi" w:eastAsiaTheme="minorHAnsi" w:hAnsiTheme="minorHAnsi" w:cstheme="minorBidi"/>
          <w:color w:val="auto"/>
          <w:sz w:val="22"/>
          <w:lang w:val="en-US" w:eastAsia="en-US"/>
        </w:rPr>
        <w:t xml:space="preserve">Where possible, the appeal will be heard by a panel of three members of the </w:t>
      </w:r>
      <w:r w:rsidR="00686930">
        <w:rPr>
          <w:rFonts w:asciiTheme="minorHAnsi" w:eastAsiaTheme="minorHAnsi" w:hAnsiTheme="minorHAnsi" w:cstheme="minorBidi"/>
          <w:color w:val="auto"/>
          <w:sz w:val="22"/>
          <w:lang w:val="en-US" w:eastAsia="en-US"/>
        </w:rPr>
        <w:t xml:space="preserve">HR </w:t>
      </w:r>
      <w:r w:rsidR="006C09EF" w:rsidRPr="00A54975">
        <w:rPr>
          <w:rFonts w:asciiTheme="minorHAnsi" w:eastAsiaTheme="minorHAnsi" w:hAnsiTheme="minorHAnsi" w:cstheme="minorBidi"/>
          <w:color w:val="auto"/>
          <w:sz w:val="22"/>
          <w:lang w:val="en-US" w:eastAsia="en-US"/>
        </w:rPr>
        <w:t xml:space="preserve">committee who have not previously been involved in the case. This includes the Investigator. There may be insufficient members of the </w:t>
      </w:r>
      <w:r w:rsidR="00AA3F6E">
        <w:rPr>
          <w:rFonts w:asciiTheme="minorHAnsi" w:eastAsiaTheme="minorHAnsi" w:hAnsiTheme="minorHAnsi" w:cstheme="minorBidi"/>
          <w:color w:val="auto"/>
          <w:sz w:val="22"/>
          <w:lang w:val="en-US" w:eastAsia="en-US"/>
        </w:rPr>
        <w:t>HR</w:t>
      </w:r>
      <w:r w:rsidR="006C09EF" w:rsidRPr="00A54975">
        <w:rPr>
          <w:rFonts w:asciiTheme="minorHAnsi" w:eastAsiaTheme="minorHAnsi" w:hAnsiTheme="minorHAnsi" w:cstheme="minorBidi"/>
          <w:color w:val="auto"/>
          <w:sz w:val="22"/>
          <w:lang w:val="en-US" w:eastAsia="en-US"/>
        </w:rPr>
        <w:t xml:space="preserve"> committee who have not previously been involved. If so, the appeal panel will be a committee of three members of </w:t>
      </w:r>
      <w:r w:rsidR="00AA3F6E">
        <w:rPr>
          <w:rFonts w:asciiTheme="minorHAnsi" w:eastAsiaTheme="minorHAnsi" w:hAnsiTheme="minorHAnsi" w:cstheme="minorBidi"/>
          <w:color w:val="auto"/>
          <w:sz w:val="22"/>
          <w:lang w:val="en-US" w:eastAsia="en-US"/>
        </w:rPr>
        <w:t>Full</w:t>
      </w:r>
      <w:r w:rsidR="006C09EF" w:rsidRPr="00A54975">
        <w:rPr>
          <w:rFonts w:asciiTheme="minorHAnsi" w:eastAsiaTheme="minorHAnsi" w:hAnsiTheme="minorHAnsi" w:cstheme="minorBidi"/>
          <w:color w:val="auto"/>
          <w:sz w:val="22"/>
          <w:lang w:val="en-US" w:eastAsia="en-US"/>
        </w:rPr>
        <w:t xml:space="preserve"> Council who may include members of the </w:t>
      </w:r>
      <w:r w:rsidR="00686930">
        <w:rPr>
          <w:rFonts w:asciiTheme="minorHAnsi" w:eastAsiaTheme="minorHAnsi" w:hAnsiTheme="minorHAnsi" w:cstheme="minorBidi"/>
          <w:color w:val="auto"/>
          <w:sz w:val="22"/>
          <w:lang w:val="en-US" w:eastAsia="en-US"/>
        </w:rPr>
        <w:t>HR</w:t>
      </w:r>
      <w:r w:rsidR="006C09EF" w:rsidRPr="00A54975">
        <w:rPr>
          <w:rFonts w:asciiTheme="minorHAnsi" w:eastAsiaTheme="minorHAnsi" w:hAnsiTheme="minorHAnsi" w:cstheme="minorBidi"/>
          <w:color w:val="auto"/>
          <w:sz w:val="22"/>
          <w:lang w:val="en-US" w:eastAsia="en-US"/>
        </w:rPr>
        <w:t xml:space="preserve"> committee. The appeal panel will appoint a Chairman from one of its members.</w:t>
      </w:r>
    </w:p>
    <w:p w14:paraId="4B22A765" w14:textId="4C09328F" w:rsidR="00E71803" w:rsidRPr="00A54975" w:rsidRDefault="00EB2AFF" w:rsidP="006C09EF">
      <w:pPr>
        <w:spacing w:after="120" w:line="240" w:lineRule="auto"/>
        <w:ind w:left="709" w:hanging="709"/>
        <w:jc w:val="left"/>
        <w:rPr>
          <w:rFonts w:asciiTheme="minorHAnsi" w:hAnsiTheme="minorHAnsi" w:cstheme="minorHAnsi"/>
          <w:sz w:val="22"/>
        </w:rPr>
      </w:pPr>
      <w:r w:rsidRPr="00A54975">
        <w:rPr>
          <w:rFonts w:asciiTheme="minorHAnsi" w:hAnsiTheme="minorHAnsi" w:cstheme="minorHAnsi"/>
          <w:sz w:val="22"/>
        </w:rPr>
        <w:t>15.7</w:t>
      </w:r>
      <w:r w:rsidR="00D73D6C" w:rsidRPr="00A54975">
        <w:rPr>
          <w:rFonts w:asciiTheme="minorHAnsi" w:hAnsiTheme="minorHAnsi" w:cstheme="minorHAnsi"/>
          <w:sz w:val="22"/>
        </w:rPr>
        <w:tab/>
      </w:r>
      <w:r w:rsidRPr="00A54975">
        <w:rPr>
          <w:rFonts w:asciiTheme="minorHAnsi" w:hAnsiTheme="minorHAnsi" w:cstheme="minorHAnsi"/>
          <w:sz w:val="22"/>
        </w:rPr>
        <w:t xml:space="preserve">A hearing may be adjourned if </w:t>
      </w:r>
      <w:r w:rsidR="00E3034F" w:rsidRPr="00A54975">
        <w:rPr>
          <w:rFonts w:asciiTheme="minorHAnsi" w:hAnsiTheme="minorHAnsi" w:cstheme="minorHAnsi"/>
          <w:sz w:val="22"/>
        </w:rPr>
        <w:t>the HRC</w:t>
      </w:r>
      <w:r w:rsidRPr="00A54975">
        <w:rPr>
          <w:rFonts w:asciiTheme="minorHAnsi" w:hAnsiTheme="minorHAnsi" w:cstheme="minorHAnsi"/>
          <w:sz w:val="22"/>
        </w:rPr>
        <w:t xml:space="preserve"> needs to gather any further information or </w:t>
      </w:r>
      <w:proofErr w:type="gramStart"/>
      <w:r w:rsidRPr="00A54975">
        <w:rPr>
          <w:rFonts w:asciiTheme="minorHAnsi" w:hAnsiTheme="minorHAnsi" w:cstheme="minorHAnsi"/>
          <w:sz w:val="22"/>
        </w:rPr>
        <w:t>give consideration to</w:t>
      </w:r>
      <w:proofErr w:type="gramEnd"/>
      <w:r w:rsidRPr="00A54975">
        <w:rPr>
          <w:rFonts w:asciiTheme="minorHAnsi" w:hAnsiTheme="minorHAnsi" w:cstheme="minorHAnsi"/>
          <w:sz w:val="22"/>
        </w:rPr>
        <w:t xml:space="preserve"> matters discussed at the hearing.  An employee will be given reasonable opportunity to consider any new information obtained before the hearing is reconvened. </w:t>
      </w:r>
    </w:p>
    <w:p w14:paraId="483F5D90" w14:textId="14488B59" w:rsidR="00E71803" w:rsidRPr="00A54975" w:rsidRDefault="00EB2AFF" w:rsidP="00673506">
      <w:pPr>
        <w:pStyle w:val="ListParagraph"/>
        <w:numPr>
          <w:ilvl w:val="1"/>
          <w:numId w:val="33"/>
        </w:numPr>
        <w:spacing w:after="62" w:line="240" w:lineRule="auto"/>
        <w:ind w:left="709" w:hanging="709"/>
        <w:jc w:val="left"/>
        <w:rPr>
          <w:rFonts w:asciiTheme="minorHAnsi" w:hAnsiTheme="minorHAnsi" w:cstheme="minorHAnsi"/>
          <w:sz w:val="22"/>
        </w:rPr>
      </w:pPr>
      <w:r w:rsidRPr="00A54975">
        <w:rPr>
          <w:rFonts w:asciiTheme="minorHAnsi" w:hAnsiTheme="minorHAnsi" w:cstheme="minorHAnsi"/>
          <w:sz w:val="22"/>
        </w:rPr>
        <w:t xml:space="preserve">Following the </w:t>
      </w:r>
      <w:r w:rsidR="00964034" w:rsidRPr="00A54975">
        <w:rPr>
          <w:rFonts w:asciiTheme="minorHAnsi" w:hAnsiTheme="minorHAnsi" w:cstheme="minorHAnsi"/>
          <w:sz w:val="22"/>
        </w:rPr>
        <w:t>appeal,</w:t>
      </w:r>
      <w:r w:rsidRPr="00A54975">
        <w:rPr>
          <w:rFonts w:asciiTheme="minorHAnsi" w:hAnsiTheme="minorHAnsi" w:cstheme="minorHAnsi"/>
          <w:sz w:val="22"/>
        </w:rPr>
        <w:t xml:space="preserve"> </w:t>
      </w:r>
      <w:r w:rsidR="00D73D6C" w:rsidRPr="00A54975">
        <w:rPr>
          <w:rFonts w:asciiTheme="minorHAnsi" w:hAnsiTheme="minorHAnsi" w:cstheme="minorHAnsi"/>
          <w:sz w:val="22"/>
        </w:rPr>
        <w:t xml:space="preserve">the </w:t>
      </w:r>
      <w:r w:rsidR="006C09EF" w:rsidRPr="00A54975">
        <w:rPr>
          <w:rFonts w:asciiTheme="minorHAnsi" w:hAnsiTheme="minorHAnsi" w:cstheme="minorHAnsi"/>
          <w:sz w:val="22"/>
        </w:rPr>
        <w:t>Committee</w:t>
      </w:r>
      <w:r w:rsidRPr="00A54975">
        <w:rPr>
          <w:rFonts w:asciiTheme="minorHAnsi" w:hAnsiTheme="minorHAnsi" w:cstheme="minorHAnsi"/>
          <w:sz w:val="22"/>
        </w:rPr>
        <w:t xml:space="preserve"> may: </w:t>
      </w:r>
    </w:p>
    <w:p w14:paraId="41F52638" w14:textId="5C1CDFD7" w:rsidR="00E71803" w:rsidRPr="00A54975" w:rsidRDefault="00EB2AFF" w:rsidP="00F8564F">
      <w:pPr>
        <w:pStyle w:val="ListParagraph"/>
        <w:numPr>
          <w:ilvl w:val="0"/>
          <w:numId w:val="22"/>
        </w:numPr>
        <w:spacing w:after="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 xml:space="preserve">Confirm the original decision; </w:t>
      </w:r>
      <w:r w:rsidR="00CD0394" w:rsidRPr="00A54975">
        <w:rPr>
          <w:rFonts w:asciiTheme="minorHAnsi" w:hAnsiTheme="minorHAnsi" w:cstheme="minorHAnsi"/>
          <w:sz w:val="22"/>
        </w:rPr>
        <w:t>or</w:t>
      </w:r>
    </w:p>
    <w:p w14:paraId="408D830B" w14:textId="1FC2BAA9" w:rsidR="00032CE1" w:rsidRPr="00A54975" w:rsidRDefault="0033425E" w:rsidP="00F8564F">
      <w:pPr>
        <w:pStyle w:val="ListParagraph"/>
        <w:numPr>
          <w:ilvl w:val="0"/>
          <w:numId w:val="22"/>
        </w:numPr>
        <w:spacing w:after="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R</w:t>
      </w:r>
      <w:r w:rsidR="00EB2AFF" w:rsidRPr="00A54975">
        <w:rPr>
          <w:rFonts w:asciiTheme="minorHAnsi" w:hAnsiTheme="minorHAnsi" w:cstheme="minorHAnsi"/>
          <w:sz w:val="22"/>
        </w:rPr>
        <w:t xml:space="preserve">evoke the original decision; or </w:t>
      </w:r>
    </w:p>
    <w:p w14:paraId="38042A35" w14:textId="3861A0E3" w:rsidR="00E71803" w:rsidRPr="00A54975" w:rsidRDefault="00EB2AFF" w:rsidP="00F8564F">
      <w:pPr>
        <w:pStyle w:val="ListParagraph"/>
        <w:numPr>
          <w:ilvl w:val="0"/>
          <w:numId w:val="22"/>
        </w:numPr>
        <w:spacing w:after="120" w:line="240" w:lineRule="auto"/>
        <w:ind w:left="1191" w:hanging="340"/>
        <w:contextualSpacing w:val="0"/>
        <w:jc w:val="left"/>
        <w:rPr>
          <w:rFonts w:asciiTheme="minorHAnsi" w:hAnsiTheme="minorHAnsi" w:cstheme="minorHAnsi"/>
          <w:sz w:val="22"/>
        </w:rPr>
      </w:pPr>
      <w:r w:rsidRPr="00A54975">
        <w:rPr>
          <w:rFonts w:asciiTheme="minorHAnsi" w:hAnsiTheme="minorHAnsi" w:cstheme="minorHAnsi"/>
          <w:sz w:val="22"/>
        </w:rPr>
        <w:t>Substitute a</w:t>
      </w:r>
      <w:r w:rsidR="00032CE1" w:rsidRPr="00A54975">
        <w:rPr>
          <w:rFonts w:asciiTheme="minorHAnsi" w:hAnsiTheme="minorHAnsi" w:cstheme="minorHAnsi"/>
          <w:sz w:val="22"/>
        </w:rPr>
        <w:t xml:space="preserve"> </w:t>
      </w:r>
      <w:r w:rsidRPr="00A54975">
        <w:rPr>
          <w:rFonts w:asciiTheme="minorHAnsi" w:hAnsiTheme="minorHAnsi" w:cstheme="minorHAnsi"/>
          <w:sz w:val="22"/>
        </w:rPr>
        <w:t xml:space="preserve">different penalty. </w:t>
      </w:r>
    </w:p>
    <w:p w14:paraId="36BAB490" w14:textId="77777777" w:rsidR="006C09EF" w:rsidRPr="00A54975" w:rsidRDefault="00EB2AFF" w:rsidP="00E3034F">
      <w:pPr>
        <w:spacing w:after="120" w:line="240" w:lineRule="auto"/>
        <w:ind w:left="720" w:hanging="720"/>
        <w:jc w:val="left"/>
        <w:rPr>
          <w:rFonts w:asciiTheme="minorHAnsi" w:hAnsiTheme="minorHAnsi" w:cstheme="minorHAnsi"/>
          <w:sz w:val="22"/>
        </w:rPr>
      </w:pPr>
      <w:r w:rsidRPr="00A54975">
        <w:rPr>
          <w:rFonts w:asciiTheme="minorHAnsi" w:hAnsiTheme="minorHAnsi" w:cstheme="minorHAnsi"/>
          <w:sz w:val="22"/>
        </w:rPr>
        <w:t>15.9</w:t>
      </w:r>
      <w:r w:rsidR="00D73D6C" w:rsidRPr="00A54975">
        <w:rPr>
          <w:rFonts w:asciiTheme="minorHAnsi" w:hAnsiTheme="minorHAnsi" w:cstheme="minorHAnsi"/>
          <w:sz w:val="22"/>
        </w:rPr>
        <w:tab/>
      </w:r>
      <w:r w:rsidRPr="00A54975">
        <w:rPr>
          <w:rFonts w:asciiTheme="minorHAnsi" w:hAnsiTheme="minorHAnsi" w:cstheme="minorHAnsi"/>
          <w:sz w:val="22"/>
        </w:rPr>
        <w:t xml:space="preserve">Council will inform an employee in writing of its final decision as soon as possible, usually within one week of the appeal hearing.  Where possible it will also explain this to the employee in person.  </w:t>
      </w:r>
    </w:p>
    <w:p w14:paraId="6703085A" w14:textId="50551F09" w:rsidR="00E71803" w:rsidRPr="00A54975" w:rsidRDefault="006C09EF" w:rsidP="00673506">
      <w:pPr>
        <w:pStyle w:val="ListParagraph"/>
        <w:numPr>
          <w:ilvl w:val="1"/>
          <w:numId w:val="30"/>
        </w:numPr>
        <w:spacing w:after="0" w:line="240" w:lineRule="auto"/>
        <w:ind w:left="709" w:hanging="709"/>
        <w:jc w:val="left"/>
        <w:rPr>
          <w:rFonts w:asciiTheme="minorHAnsi" w:hAnsiTheme="minorHAnsi" w:cstheme="minorHAnsi"/>
          <w:sz w:val="22"/>
        </w:rPr>
      </w:pPr>
      <w:r w:rsidRPr="00A54975">
        <w:rPr>
          <w:rFonts w:asciiTheme="minorHAnsi" w:hAnsiTheme="minorHAnsi" w:cstheme="minorHAnsi"/>
          <w:sz w:val="22"/>
        </w:rPr>
        <w:t>The appeal panel’s decision is final</w:t>
      </w:r>
      <w:r w:rsidR="00EB2AFF" w:rsidRPr="00A54975">
        <w:rPr>
          <w:rFonts w:asciiTheme="minorHAnsi" w:hAnsiTheme="minorHAnsi" w:cstheme="minorHAnsi"/>
          <w:sz w:val="22"/>
        </w:rPr>
        <w:t>.</w:t>
      </w:r>
    </w:p>
    <w:p w14:paraId="7414168F" w14:textId="41B26209" w:rsidR="00CD0394" w:rsidRDefault="00CD0394" w:rsidP="00E3034F">
      <w:pPr>
        <w:spacing w:after="0" w:line="240" w:lineRule="auto"/>
        <w:ind w:left="720" w:hanging="720"/>
        <w:jc w:val="left"/>
        <w:rPr>
          <w:rFonts w:asciiTheme="minorHAnsi" w:hAnsiTheme="minorHAnsi" w:cstheme="minorHAnsi"/>
          <w:szCs w:val="24"/>
        </w:rPr>
      </w:pPr>
    </w:p>
    <w:p w14:paraId="56683D9A" w14:textId="3BCA646A" w:rsidR="00CD0394" w:rsidRPr="00CD0394" w:rsidRDefault="00CD0394" w:rsidP="00964034">
      <w:pPr>
        <w:pStyle w:val="Heading1"/>
      </w:pPr>
      <w:r>
        <w:t>16.</w:t>
      </w:r>
      <w:r w:rsidRPr="00964034">
        <w:t>REVIEW</w:t>
      </w:r>
    </w:p>
    <w:p w14:paraId="049DF5AB" w14:textId="321084F9" w:rsidR="00E64A3E" w:rsidRPr="00E64A3E" w:rsidRDefault="00673506" w:rsidP="00ED72B9">
      <w:pPr>
        <w:ind w:hanging="718"/>
        <w:rPr>
          <w:rFonts w:asciiTheme="minorHAnsi" w:hAnsiTheme="minorHAnsi" w:cstheme="minorHAnsi"/>
          <w:szCs w:val="24"/>
        </w:rPr>
      </w:pPr>
      <w:r>
        <w:rPr>
          <w:rFonts w:asciiTheme="minorHAnsi" w:hAnsiTheme="minorHAnsi" w:cstheme="minorHAnsi"/>
        </w:rPr>
        <w:t>16.1</w:t>
      </w:r>
      <w:r w:rsidR="00CD0394" w:rsidRPr="00CD0394">
        <w:rPr>
          <w:rFonts w:asciiTheme="minorHAnsi" w:hAnsiTheme="minorHAnsi" w:cstheme="minorHAnsi"/>
        </w:rPr>
        <w:tab/>
      </w:r>
      <w:r w:rsidR="00CD0394" w:rsidRPr="00CD0057">
        <w:rPr>
          <w:rFonts w:asciiTheme="minorHAnsi" w:hAnsiTheme="minorHAnsi" w:cstheme="minorHAnsi"/>
          <w:sz w:val="22"/>
        </w:rPr>
        <w:t xml:space="preserve">This Policy will be reviewed </w:t>
      </w:r>
      <w:r w:rsidR="00ED72B9">
        <w:rPr>
          <w:rFonts w:asciiTheme="minorHAnsi" w:hAnsiTheme="minorHAnsi" w:cstheme="minorHAnsi"/>
          <w:sz w:val="22"/>
        </w:rPr>
        <w:t xml:space="preserve">every </w:t>
      </w:r>
      <w:proofErr w:type="gramStart"/>
      <w:r w:rsidR="00ED72B9">
        <w:rPr>
          <w:rFonts w:asciiTheme="minorHAnsi" w:hAnsiTheme="minorHAnsi" w:cstheme="minorHAnsi"/>
          <w:sz w:val="22"/>
        </w:rPr>
        <w:t>four year</w:t>
      </w:r>
      <w:proofErr w:type="gramEnd"/>
      <w:r w:rsidR="00ED72B9">
        <w:rPr>
          <w:rFonts w:asciiTheme="minorHAnsi" w:hAnsiTheme="minorHAnsi" w:cstheme="minorHAnsi"/>
          <w:sz w:val="22"/>
        </w:rPr>
        <w:t xml:space="preserve"> term, or earlier if there are any material changes.</w:t>
      </w:r>
    </w:p>
    <w:sectPr w:rsidR="00E64A3E" w:rsidRPr="00E64A3E" w:rsidSect="00D07405">
      <w:footerReference w:type="even" r:id="rId12"/>
      <w:footerReference w:type="default" r:id="rId13"/>
      <w:footerReference w:type="first" r:id="rId14"/>
      <w:pgSz w:w="11906" w:h="16838"/>
      <w:pgMar w:top="989" w:right="991" w:bottom="1205" w:left="1276"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CBCE" w14:textId="77777777" w:rsidR="001C75C0" w:rsidRDefault="001C75C0">
      <w:pPr>
        <w:spacing w:after="0" w:line="240" w:lineRule="auto"/>
      </w:pPr>
      <w:r>
        <w:separator/>
      </w:r>
    </w:p>
  </w:endnote>
  <w:endnote w:type="continuationSeparator" w:id="0">
    <w:p w14:paraId="56A89C4A" w14:textId="77777777" w:rsidR="001C75C0" w:rsidRDefault="001C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C29" w14:textId="77777777" w:rsidR="00E71803" w:rsidRDefault="00EB2AFF" w:rsidP="002D6816">
    <w:pPr>
      <w:spacing w:after="0" w:line="259" w:lineRule="auto"/>
      <w:ind w:left="138"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5CF50A7" w14:textId="77777777" w:rsidR="00E71803" w:rsidRDefault="00EB2AFF">
    <w:pPr>
      <w:spacing w:after="0" w:line="259" w:lineRule="auto"/>
      <w:ind w:left="352" w:firstLine="0"/>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29882"/>
      <w:docPartObj>
        <w:docPartGallery w:val="Page Numbers (Bottom of Page)"/>
        <w:docPartUnique/>
      </w:docPartObj>
    </w:sdtPr>
    <w:sdtEndPr>
      <w:rPr>
        <w:noProof/>
      </w:rPr>
    </w:sdtEndPr>
    <w:sdtContent>
      <w:p w14:paraId="13588D22" w14:textId="77777777" w:rsidR="002D6816" w:rsidRDefault="002D6816">
        <w:pPr>
          <w:pStyle w:val="Footer"/>
          <w:jc w:val="right"/>
        </w:pPr>
      </w:p>
      <w:p w14:paraId="02BC2FCF" w14:textId="6CE4748F" w:rsidR="002D6816" w:rsidRDefault="002D68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CDAAA" w14:textId="7EA107FB" w:rsidR="00E71803" w:rsidRDefault="00E71803">
    <w:pPr>
      <w:spacing w:after="0" w:line="259" w:lineRule="auto"/>
      <w:ind w:left="35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19510"/>
      <w:docPartObj>
        <w:docPartGallery w:val="Page Numbers (Bottom of Page)"/>
        <w:docPartUnique/>
      </w:docPartObj>
    </w:sdtPr>
    <w:sdtEndPr>
      <w:rPr>
        <w:noProof/>
      </w:rPr>
    </w:sdtEndPr>
    <w:sdtContent>
      <w:p w14:paraId="38917A91" w14:textId="312418C2" w:rsidR="002D6816" w:rsidRDefault="002D68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7E4EB1" w14:textId="1805FB96" w:rsidR="00E71803" w:rsidRDefault="00E71803">
    <w:pPr>
      <w:spacing w:after="0" w:line="259" w:lineRule="auto"/>
      <w:ind w:left="35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A6D9" w14:textId="77777777" w:rsidR="001C75C0" w:rsidRDefault="001C75C0">
      <w:pPr>
        <w:spacing w:after="0" w:line="240" w:lineRule="auto"/>
      </w:pPr>
      <w:r>
        <w:separator/>
      </w:r>
    </w:p>
  </w:footnote>
  <w:footnote w:type="continuationSeparator" w:id="0">
    <w:p w14:paraId="420AAF76" w14:textId="77777777" w:rsidR="001C75C0" w:rsidRDefault="001C7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55B"/>
    <w:multiLevelType w:val="multilevel"/>
    <w:tmpl w:val="75DE5DCC"/>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85DE2"/>
    <w:multiLevelType w:val="multilevel"/>
    <w:tmpl w:val="FBF8DADE"/>
    <w:lvl w:ilvl="0">
      <w:start w:val="10"/>
      <w:numFmt w:val="decimal"/>
      <w:lvlText w:val="%1"/>
      <w:lvlJc w:val="left"/>
      <w:pPr>
        <w:ind w:left="420" w:hanging="420"/>
      </w:pPr>
      <w:rPr>
        <w:rFonts w:hint="default"/>
      </w:rPr>
    </w:lvl>
    <w:lvl w:ilvl="1">
      <w:start w:val="4"/>
      <w:numFmt w:val="decimal"/>
      <w:lvlText w:val="%1.%2"/>
      <w:lvlJc w:val="left"/>
      <w:pPr>
        <w:ind w:left="1113" w:hanging="42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2" w15:restartNumberingAfterBreak="0">
    <w:nsid w:val="0816632C"/>
    <w:multiLevelType w:val="hybridMultilevel"/>
    <w:tmpl w:val="22880C36"/>
    <w:lvl w:ilvl="0" w:tplc="CC8240A6">
      <w:start w:val="1"/>
      <w:numFmt w:val="lowerLetter"/>
      <w:lvlText w:val="%1)"/>
      <w:lvlJc w:val="left"/>
      <w:pPr>
        <w:ind w:left="1779" w:hanging="78"/>
      </w:pPr>
      <w:rPr>
        <w:rFonts w:asciiTheme="minorHAnsi" w:eastAsia="Arial"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61882"/>
    <w:multiLevelType w:val="hybridMultilevel"/>
    <w:tmpl w:val="52ECBC02"/>
    <w:lvl w:ilvl="0" w:tplc="205259F8">
      <w:start w:val="1"/>
      <w:numFmt w:val="lowerLetter"/>
      <w:lvlText w:val="%1)"/>
      <w:lvlJc w:val="left"/>
      <w:pPr>
        <w:ind w:left="1921" w:hanging="78"/>
      </w:pPr>
      <w:rPr>
        <w:rFonts w:asciiTheme="minorHAnsi" w:eastAsia="Arial"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AB0297B"/>
    <w:multiLevelType w:val="multilevel"/>
    <w:tmpl w:val="FD16C572"/>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7A11D1"/>
    <w:multiLevelType w:val="hybridMultilevel"/>
    <w:tmpl w:val="D770A518"/>
    <w:lvl w:ilvl="0" w:tplc="08D8A2C4">
      <w:start w:val="1"/>
      <w:numFmt w:val="lowerLetter"/>
      <w:lvlText w:val="%1)"/>
      <w:lvlJc w:val="left"/>
      <w:pPr>
        <w:ind w:left="1921" w:hanging="78"/>
      </w:pPr>
      <w:rPr>
        <w:rFonts w:asciiTheme="minorHAnsi" w:eastAsia="Arial"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1313725"/>
    <w:multiLevelType w:val="hybridMultilevel"/>
    <w:tmpl w:val="00F0441E"/>
    <w:lvl w:ilvl="0" w:tplc="8C88A99A">
      <w:start w:val="1"/>
      <w:numFmt w:val="lowerLetter"/>
      <w:lvlText w:val="%1)"/>
      <w:lvlJc w:val="left"/>
      <w:pPr>
        <w:ind w:left="1921" w:hanging="78"/>
      </w:pPr>
      <w:rPr>
        <w:rFonts w:asciiTheme="minorHAnsi" w:eastAsia="Arial"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1B742F9"/>
    <w:multiLevelType w:val="hybridMultilevel"/>
    <w:tmpl w:val="F442522A"/>
    <w:lvl w:ilvl="0" w:tplc="E4AAFD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60A60"/>
    <w:multiLevelType w:val="multilevel"/>
    <w:tmpl w:val="4612AF6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11C21"/>
    <w:multiLevelType w:val="hybridMultilevel"/>
    <w:tmpl w:val="425C379E"/>
    <w:lvl w:ilvl="0" w:tplc="1380521A">
      <w:start w:val="1"/>
      <w:numFmt w:val="lowerLetter"/>
      <w:lvlText w:val="%1)"/>
      <w:lvlJc w:val="left"/>
      <w:pPr>
        <w:ind w:left="1779" w:hanging="78"/>
      </w:pPr>
      <w:rPr>
        <w:rFonts w:asciiTheme="minorHAnsi" w:eastAsia="Arial"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9163F"/>
    <w:multiLevelType w:val="hybridMultilevel"/>
    <w:tmpl w:val="2E6EA836"/>
    <w:lvl w:ilvl="0" w:tplc="9F088C06">
      <w:start w:val="1"/>
      <w:numFmt w:val="bullet"/>
      <w:lvlText w:val=""/>
      <w:lvlJc w:val="left"/>
      <w:pPr>
        <w:ind w:left="1779" w:hanging="7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97346"/>
    <w:multiLevelType w:val="hybridMultilevel"/>
    <w:tmpl w:val="1B6C476E"/>
    <w:lvl w:ilvl="0" w:tplc="C262E3B6">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24E2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101EE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E25B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FAB4A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B4A3D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8F3D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A090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6EDB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304A0A"/>
    <w:multiLevelType w:val="multilevel"/>
    <w:tmpl w:val="5448C6BA"/>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90195B"/>
    <w:multiLevelType w:val="hybridMultilevel"/>
    <w:tmpl w:val="59B26F52"/>
    <w:lvl w:ilvl="0" w:tplc="09B24A76">
      <w:start w:val="1"/>
      <w:numFmt w:val="lowerLetter"/>
      <w:lvlText w:val="%1)"/>
      <w:lvlJc w:val="left"/>
      <w:pPr>
        <w:ind w:left="1921" w:hanging="78"/>
      </w:pPr>
      <w:rPr>
        <w:rFonts w:asciiTheme="minorHAnsi" w:eastAsia="Arial"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2D415E91"/>
    <w:multiLevelType w:val="hybridMultilevel"/>
    <w:tmpl w:val="B6B0FC9E"/>
    <w:lvl w:ilvl="0" w:tplc="D52A352A">
      <w:start w:val="1"/>
      <w:numFmt w:val="lowerLetter"/>
      <w:lvlText w:val="%1)"/>
      <w:lvlJc w:val="left"/>
      <w:pPr>
        <w:ind w:left="1779" w:hanging="78"/>
      </w:pPr>
      <w:rPr>
        <w:rFonts w:asciiTheme="minorHAnsi" w:eastAsia="Arial"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50A32"/>
    <w:multiLevelType w:val="hybridMultilevel"/>
    <w:tmpl w:val="9252D980"/>
    <w:lvl w:ilvl="0" w:tplc="9AECF1B6">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6EF73E">
      <w:start w:val="1"/>
      <w:numFmt w:val="bullet"/>
      <w:lvlText w:val="o"/>
      <w:lvlJc w:val="left"/>
      <w:pPr>
        <w:ind w:left="1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E5B5A">
      <w:start w:val="1"/>
      <w:numFmt w:val="bullet"/>
      <w:lvlText w:val="▪"/>
      <w:lvlJc w:val="left"/>
      <w:pPr>
        <w:ind w:left="2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04F20">
      <w:start w:val="1"/>
      <w:numFmt w:val="bullet"/>
      <w:lvlText w:val="•"/>
      <w:lvlJc w:val="left"/>
      <w:pPr>
        <w:ind w:left="3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8F022">
      <w:start w:val="1"/>
      <w:numFmt w:val="bullet"/>
      <w:lvlText w:val="o"/>
      <w:lvlJc w:val="left"/>
      <w:pPr>
        <w:ind w:left="3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D4B46A">
      <w:start w:val="1"/>
      <w:numFmt w:val="bullet"/>
      <w:lvlText w:val="▪"/>
      <w:lvlJc w:val="left"/>
      <w:pPr>
        <w:ind w:left="4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A8A5E">
      <w:start w:val="1"/>
      <w:numFmt w:val="bullet"/>
      <w:lvlText w:val="•"/>
      <w:lvlJc w:val="left"/>
      <w:pPr>
        <w:ind w:left="5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6C38E">
      <w:start w:val="1"/>
      <w:numFmt w:val="bullet"/>
      <w:lvlText w:val="o"/>
      <w:lvlJc w:val="left"/>
      <w:pPr>
        <w:ind w:left="6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C52FC">
      <w:start w:val="1"/>
      <w:numFmt w:val="bullet"/>
      <w:lvlText w:val="▪"/>
      <w:lvlJc w:val="left"/>
      <w:pPr>
        <w:ind w:left="6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A20943"/>
    <w:multiLevelType w:val="multilevel"/>
    <w:tmpl w:val="1924C6F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6D01E7"/>
    <w:multiLevelType w:val="hybridMultilevel"/>
    <w:tmpl w:val="567A1D4A"/>
    <w:lvl w:ilvl="0" w:tplc="1A34A6F0">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ED47A">
      <w:start w:val="1"/>
      <w:numFmt w:val="bullet"/>
      <w:lvlText w:val="o"/>
      <w:lvlJc w:val="left"/>
      <w:pPr>
        <w:ind w:left="1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889A3E">
      <w:start w:val="1"/>
      <w:numFmt w:val="bullet"/>
      <w:lvlText w:val="▪"/>
      <w:lvlJc w:val="left"/>
      <w:pPr>
        <w:ind w:left="2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182040">
      <w:start w:val="1"/>
      <w:numFmt w:val="bullet"/>
      <w:lvlText w:val="•"/>
      <w:lvlJc w:val="left"/>
      <w:pPr>
        <w:ind w:left="3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21750">
      <w:start w:val="1"/>
      <w:numFmt w:val="bullet"/>
      <w:lvlText w:val="o"/>
      <w:lvlJc w:val="left"/>
      <w:pPr>
        <w:ind w:left="3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2E1298">
      <w:start w:val="1"/>
      <w:numFmt w:val="bullet"/>
      <w:lvlText w:val="▪"/>
      <w:lvlJc w:val="left"/>
      <w:pPr>
        <w:ind w:left="4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54B6AA">
      <w:start w:val="1"/>
      <w:numFmt w:val="bullet"/>
      <w:lvlText w:val="•"/>
      <w:lvlJc w:val="left"/>
      <w:pPr>
        <w:ind w:left="5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AC9C4">
      <w:start w:val="1"/>
      <w:numFmt w:val="bullet"/>
      <w:lvlText w:val="o"/>
      <w:lvlJc w:val="left"/>
      <w:pPr>
        <w:ind w:left="5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8B206">
      <w:start w:val="1"/>
      <w:numFmt w:val="bullet"/>
      <w:lvlText w:val="▪"/>
      <w:lvlJc w:val="left"/>
      <w:pPr>
        <w:ind w:left="6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7161EE"/>
    <w:multiLevelType w:val="hybridMultilevel"/>
    <w:tmpl w:val="5538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21299"/>
    <w:multiLevelType w:val="multilevel"/>
    <w:tmpl w:val="D2F0E668"/>
    <w:lvl w:ilvl="0">
      <w:start w:val="3"/>
      <w:numFmt w:val="decimal"/>
      <w:lvlText w:val="%1"/>
      <w:lvlJc w:val="left"/>
      <w:pPr>
        <w:ind w:left="693"/>
      </w:pPr>
      <w:rPr>
        <w:rFonts w:ascii="Arial" w:eastAsia="Arial" w:hAnsi="Arial" w:cs="Arial"/>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915D2B"/>
    <w:multiLevelType w:val="multilevel"/>
    <w:tmpl w:val="E45E8E3A"/>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19"/>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9B07DA"/>
    <w:multiLevelType w:val="hybridMultilevel"/>
    <w:tmpl w:val="DB96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E1926"/>
    <w:multiLevelType w:val="hybridMultilevel"/>
    <w:tmpl w:val="FFC6D3CE"/>
    <w:lvl w:ilvl="0" w:tplc="1CE49DE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EF78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7A628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AE23D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CBA4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25C3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076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E719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38768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507AFE"/>
    <w:multiLevelType w:val="hybridMultilevel"/>
    <w:tmpl w:val="CEF8AB0A"/>
    <w:lvl w:ilvl="0" w:tplc="2EAAB0F2">
      <w:start w:val="1"/>
      <w:numFmt w:val="lowerLetter"/>
      <w:lvlText w:val="%1)"/>
      <w:lvlJc w:val="left"/>
      <w:pPr>
        <w:ind w:left="1921" w:hanging="78"/>
      </w:pPr>
      <w:rPr>
        <w:rFonts w:asciiTheme="minorHAnsi" w:eastAsia="Arial"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4225F8D"/>
    <w:multiLevelType w:val="hybridMultilevel"/>
    <w:tmpl w:val="DAFA3F1A"/>
    <w:lvl w:ilvl="0" w:tplc="1760203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24A7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E44FB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8568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608E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09A2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927B4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89A6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0CFD7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833ABD"/>
    <w:multiLevelType w:val="hybridMultilevel"/>
    <w:tmpl w:val="5A8044CA"/>
    <w:lvl w:ilvl="0" w:tplc="46267DB2">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A678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A133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613B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40DF7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96D5C6">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96183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006FB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204D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496D5D"/>
    <w:multiLevelType w:val="hybridMultilevel"/>
    <w:tmpl w:val="D2AA6730"/>
    <w:lvl w:ilvl="0" w:tplc="9F088C06">
      <w:start w:val="1"/>
      <w:numFmt w:val="bullet"/>
      <w:lvlText w:val=""/>
      <w:lvlJc w:val="left"/>
      <w:pPr>
        <w:ind w:left="3480" w:hanging="78"/>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185C0174">
      <w:start w:val="1"/>
      <w:numFmt w:val="lowerLetter"/>
      <w:lvlText w:val="%3)"/>
      <w:lvlJc w:val="left"/>
      <w:pPr>
        <w:ind w:left="3861" w:hanging="360"/>
      </w:pPr>
      <w:rPr>
        <w:rFonts w:asciiTheme="minorHAnsi" w:eastAsia="Arial" w:hAnsiTheme="minorHAnsi" w:cstheme="minorHAnsi"/>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C9318A8"/>
    <w:multiLevelType w:val="multilevel"/>
    <w:tmpl w:val="460820BE"/>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6A7401"/>
    <w:multiLevelType w:val="hybridMultilevel"/>
    <w:tmpl w:val="2684F842"/>
    <w:lvl w:ilvl="0" w:tplc="BF0EEC7C">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E3230">
      <w:start w:val="1"/>
      <w:numFmt w:val="bullet"/>
      <w:lvlText w:val="o"/>
      <w:lvlJc w:val="left"/>
      <w:pPr>
        <w:ind w:left="1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EEFFA">
      <w:start w:val="1"/>
      <w:numFmt w:val="bullet"/>
      <w:lvlText w:val="▪"/>
      <w:lvlJc w:val="left"/>
      <w:pPr>
        <w:ind w:left="2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4409CE">
      <w:start w:val="1"/>
      <w:numFmt w:val="bullet"/>
      <w:lvlText w:val="•"/>
      <w:lvlJc w:val="left"/>
      <w:pPr>
        <w:ind w:left="3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AECD4">
      <w:start w:val="1"/>
      <w:numFmt w:val="bullet"/>
      <w:lvlText w:val="o"/>
      <w:lvlJc w:val="left"/>
      <w:pPr>
        <w:ind w:left="3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6D288">
      <w:start w:val="1"/>
      <w:numFmt w:val="bullet"/>
      <w:lvlText w:val="▪"/>
      <w:lvlJc w:val="left"/>
      <w:pPr>
        <w:ind w:left="4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D2DB42">
      <w:start w:val="1"/>
      <w:numFmt w:val="bullet"/>
      <w:lvlText w:val="•"/>
      <w:lvlJc w:val="left"/>
      <w:pPr>
        <w:ind w:left="5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4E6FE">
      <w:start w:val="1"/>
      <w:numFmt w:val="bullet"/>
      <w:lvlText w:val="o"/>
      <w:lvlJc w:val="left"/>
      <w:pPr>
        <w:ind w:left="5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4AD94">
      <w:start w:val="1"/>
      <w:numFmt w:val="bullet"/>
      <w:lvlText w:val="▪"/>
      <w:lvlJc w:val="left"/>
      <w:pPr>
        <w:ind w:left="6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7C674F"/>
    <w:multiLevelType w:val="hybridMultilevel"/>
    <w:tmpl w:val="3BCC6D0E"/>
    <w:lvl w:ilvl="0" w:tplc="48369D74">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2F5B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80F7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232C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40D1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C49BB6">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252C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863C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6C0D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E47107"/>
    <w:multiLevelType w:val="hybridMultilevel"/>
    <w:tmpl w:val="41166BC4"/>
    <w:lvl w:ilvl="0" w:tplc="BE322FD6">
      <w:start w:val="1"/>
      <w:numFmt w:val="lowerLetter"/>
      <w:lvlText w:val="%1)"/>
      <w:lvlJc w:val="left"/>
      <w:pPr>
        <w:ind w:left="1779" w:hanging="78"/>
      </w:pPr>
      <w:rPr>
        <w:rFonts w:asciiTheme="minorHAnsi" w:eastAsia="Arial"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D7FC7"/>
    <w:multiLevelType w:val="multilevel"/>
    <w:tmpl w:val="E9C85A24"/>
    <w:lvl w:ilvl="0">
      <w:start w:val="1"/>
      <w:numFmt w:val="decimal"/>
      <w:lvlText w:val="%1."/>
      <w:lvlJc w:val="left"/>
      <w:pPr>
        <w:ind w:left="864" w:hanging="360"/>
      </w:pPr>
    </w:lvl>
    <w:lvl w:ilvl="1">
      <w:start w:val="2"/>
      <w:numFmt w:val="decimal"/>
      <w:isLgl/>
      <w:lvlText w:val="%1.%2"/>
      <w:lvlJc w:val="left"/>
      <w:pPr>
        <w:ind w:left="914" w:hanging="41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2" w15:restartNumberingAfterBreak="0">
    <w:nsid w:val="79394EAC"/>
    <w:multiLevelType w:val="hybridMultilevel"/>
    <w:tmpl w:val="B5866500"/>
    <w:lvl w:ilvl="0" w:tplc="13FCF2CC">
      <w:start w:val="1"/>
      <w:numFmt w:val="lowerLetter"/>
      <w:lvlText w:val="%1)"/>
      <w:lvlJc w:val="left"/>
      <w:pPr>
        <w:ind w:left="1921" w:hanging="78"/>
      </w:pPr>
      <w:rPr>
        <w:rFonts w:asciiTheme="minorHAnsi" w:eastAsia="Arial"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12384743">
    <w:abstractNumId w:val="19"/>
  </w:num>
  <w:num w:numId="2" w16cid:durableId="1246652855">
    <w:abstractNumId w:val="22"/>
  </w:num>
  <w:num w:numId="3" w16cid:durableId="1800420104">
    <w:abstractNumId w:val="15"/>
  </w:num>
  <w:num w:numId="4" w16cid:durableId="11416458">
    <w:abstractNumId w:val="29"/>
  </w:num>
  <w:num w:numId="5" w16cid:durableId="2101949285">
    <w:abstractNumId w:val="25"/>
  </w:num>
  <w:num w:numId="6" w16cid:durableId="453212879">
    <w:abstractNumId w:val="12"/>
  </w:num>
  <w:num w:numId="7" w16cid:durableId="233975096">
    <w:abstractNumId w:val="17"/>
  </w:num>
  <w:num w:numId="8" w16cid:durableId="1702314471">
    <w:abstractNumId w:val="4"/>
  </w:num>
  <w:num w:numId="9" w16cid:durableId="1655573120">
    <w:abstractNumId w:val="28"/>
  </w:num>
  <w:num w:numId="10" w16cid:durableId="248345820">
    <w:abstractNumId w:val="20"/>
  </w:num>
  <w:num w:numId="11" w16cid:durableId="495347545">
    <w:abstractNumId w:val="11"/>
  </w:num>
  <w:num w:numId="12" w16cid:durableId="1101486533">
    <w:abstractNumId w:val="24"/>
  </w:num>
  <w:num w:numId="13" w16cid:durableId="1534876572">
    <w:abstractNumId w:val="7"/>
  </w:num>
  <w:num w:numId="14" w16cid:durableId="1671565058">
    <w:abstractNumId w:val="31"/>
  </w:num>
  <w:num w:numId="15" w16cid:durableId="1609117210">
    <w:abstractNumId w:val="21"/>
  </w:num>
  <w:num w:numId="16" w16cid:durableId="2040667818">
    <w:abstractNumId w:val="18"/>
  </w:num>
  <w:num w:numId="17" w16cid:durableId="509295625">
    <w:abstractNumId w:val="14"/>
  </w:num>
  <w:num w:numId="18" w16cid:durableId="1996180915">
    <w:abstractNumId w:val="30"/>
  </w:num>
  <w:num w:numId="19" w16cid:durableId="700516824">
    <w:abstractNumId w:val="10"/>
  </w:num>
  <w:num w:numId="20" w16cid:durableId="1723359450">
    <w:abstractNumId w:val="2"/>
  </w:num>
  <w:num w:numId="21" w16cid:durableId="2012367461">
    <w:abstractNumId w:val="9"/>
  </w:num>
  <w:num w:numId="22" w16cid:durableId="1312248755">
    <w:abstractNumId w:val="32"/>
  </w:num>
  <w:num w:numId="23" w16cid:durableId="1755862299">
    <w:abstractNumId w:val="5"/>
  </w:num>
  <w:num w:numId="24" w16cid:durableId="1603148380">
    <w:abstractNumId w:val="23"/>
  </w:num>
  <w:num w:numId="25" w16cid:durableId="930966114">
    <w:abstractNumId w:val="6"/>
  </w:num>
  <w:num w:numId="26" w16cid:durableId="337512973">
    <w:abstractNumId w:val="3"/>
  </w:num>
  <w:num w:numId="27" w16cid:durableId="2045055820">
    <w:abstractNumId w:val="26"/>
  </w:num>
  <w:num w:numId="28" w16cid:durableId="1228564803">
    <w:abstractNumId w:val="13"/>
  </w:num>
  <w:num w:numId="29" w16cid:durableId="809782198">
    <w:abstractNumId w:val="1"/>
  </w:num>
  <w:num w:numId="30" w16cid:durableId="1223323563">
    <w:abstractNumId w:val="27"/>
  </w:num>
  <w:num w:numId="31" w16cid:durableId="660044924">
    <w:abstractNumId w:val="8"/>
  </w:num>
  <w:num w:numId="32" w16cid:durableId="872154829">
    <w:abstractNumId w:val="16"/>
  </w:num>
  <w:num w:numId="33" w16cid:durableId="27933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03"/>
    <w:rsid w:val="000041C4"/>
    <w:rsid w:val="000059D5"/>
    <w:rsid w:val="00016D95"/>
    <w:rsid w:val="00032CE1"/>
    <w:rsid w:val="00047365"/>
    <w:rsid w:val="00064505"/>
    <w:rsid w:val="000B5E4E"/>
    <w:rsid w:val="000C0529"/>
    <w:rsid w:val="000F3F91"/>
    <w:rsid w:val="00105021"/>
    <w:rsid w:val="00110066"/>
    <w:rsid w:val="0011547B"/>
    <w:rsid w:val="001370A3"/>
    <w:rsid w:val="00147E0C"/>
    <w:rsid w:val="0016336C"/>
    <w:rsid w:val="00163EB1"/>
    <w:rsid w:val="001862EE"/>
    <w:rsid w:val="00186984"/>
    <w:rsid w:val="001A6F8E"/>
    <w:rsid w:val="001C75C0"/>
    <w:rsid w:val="00246395"/>
    <w:rsid w:val="00251F6C"/>
    <w:rsid w:val="002B5060"/>
    <w:rsid w:val="002D6816"/>
    <w:rsid w:val="003058FB"/>
    <w:rsid w:val="00317FFA"/>
    <w:rsid w:val="0033425E"/>
    <w:rsid w:val="003A4FA2"/>
    <w:rsid w:val="003B0265"/>
    <w:rsid w:val="003B390F"/>
    <w:rsid w:val="003D2ADC"/>
    <w:rsid w:val="003F76CC"/>
    <w:rsid w:val="00400D24"/>
    <w:rsid w:val="00405BA6"/>
    <w:rsid w:val="00415524"/>
    <w:rsid w:val="0042633D"/>
    <w:rsid w:val="00437F0C"/>
    <w:rsid w:val="0048181C"/>
    <w:rsid w:val="005524F9"/>
    <w:rsid w:val="00556281"/>
    <w:rsid w:val="0057631C"/>
    <w:rsid w:val="00596A79"/>
    <w:rsid w:val="00597A6D"/>
    <w:rsid w:val="005A575F"/>
    <w:rsid w:val="005F252C"/>
    <w:rsid w:val="00602CCC"/>
    <w:rsid w:val="006071D7"/>
    <w:rsid w:val="00640F44"/>
    <w:rsid w:val="0065415C"/>
    <w:rsid w:val="00673506"/>
    <w:rsid w:val="006745F4"/>
    <w:rsid w:val="00686930"/>
    <w:rsid w:val="00690421"/>
    <w:rsid w:val="0069467E"/>
    <w:rsid w:val="006C09EF"/>
    <w:rsid w:val="006F4E62"/>
    <w:rsid w:val="007163EA"/>
    <w:rsid w:val="00732056"/>
    <w:rsid w:val="007625DA"/>
    <w:rsid w:val="007B799E"/>
    <w:rsid w:val="007C3509"/>
    <w:rsid w:val="007D701A"/>
    <w:rsid w:val="0080395A"/>
    <w:rsid w:val="0081686D"/>
    <w:rsid w:val="00851B69"/>
    <w:rsid w:val="0085245B"/>
    <w:rsid w:val="009410C9"/>
    <w:rsid w:val="00964034"/>
    <w:rsid w:val="009A1ABC"/>
    <w:rsid w:val="009F0548"/>
    <w:rsid w:val="009F49B8"/>
    <w:rsid w:val="00A11875"/>
    <w:rsid w:val="00A54975"/>
    <w:rsid w:val="00AA3A29"/>
    <w:rsid w:val="00AA3F6E"/>
    <w:rsid w:val="00B209D3"/>
    <w:rsid w:val="00B32A53"/>
    <w:rsid w:val="00B45024"/>
    <w:rsid w:val="00C069E7"/>
    <w:rsid w:val="00C72FC3"/>
    <w:rsid w:val="00CB69BF"/>
    <w:rsid w:val="00CC113E"/>
    <w:rsid w:val="00CD0057"/>
    <w:rsid w:val="00CD0394"/>
    <w:rsid w:val="00D040CB"/>
    <w:rsid w:val="00D07405"/>
    <w:rsid w:val="00D3200B"/>
    <w:rsid w:val="00D32CE9"/>
    <w:rsid w:val="00D37E26"/>
    <w:rsid w:val="00D60441"/>
    <w:rsid w:val="00D72777"/>
    <w:rsid w:val="00D73D6C"/>
    <w:rsid w:val="00D81858"/>
    <w:rsid w:val="00D91A2C"/>
    <w:rsid w:val="00DD39B4"/>
    <w:rsid w:val="00DF6BBA"/>
    <w:rsid w:val="00E21963"/>
    <w:rsid w:val="00E3034F"/>
    <w:rsid w:val="00E64A3E"/>
    <w:rsid w:val="00E71803"/>
    <w:rsid w:val="00E91D91"/>
    <w:rsid w:val="00E9468C"/>
    <w:rsid w:val="00EA34E4"/>
    <w:rsid w:val="00EB2AFF"/>
    <w:rsid w:val="00ED52A1"/>
    <w:rsid w:val="00ED72B9"/>
    <w:rsid w:val="00F10761"/>
    <w:rsid w:val="00F1102B"/>
    <w:rsid w:val="00F37A21"/>
    <w:rsid w:val="00F8564F"/>
    <w:rsid w:val="00FB38DE"/>
    <w:rsid w:val="00FB697D"/>
    <w:rsid w:val="00FC7FC4"/>
    <w:rsid w:val="00FE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B147F"/>
  <w15:docId w15:val="{96E135D3-D65A-4163-B347-B95A2EBA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7" w:lineRule="auto"/>
      <w:ind w:left="718" w:hanging="576"/>
      <w:jc w:val="both"/>
    </w:pPr>
    <w:rPr>
      <w:rFonts w:ascii="Arial" w:eastAsia="Arial" w:hAnsi="Arial" w:cs="Arial"/>
      <w:color w:val="000000"/>
      <w:sz w:val="24"/>
    </w:rPr>
  </w:style>
  <w:style w:type="paragraph" w:styleId="Heading1">
    <w:name w:val="heading 1"/>
    <w:basedOn w:val="Heading2"/>
    <w:next w:val="Normal"/>
    <w:link w:val="Heading1Char"/>
    <w:autoRedefine/>
    <w:uiPriority w:val="9"/>
    <w:qFormat/>
    <w:rsid w:val="00964034"/>
    <w:pPr>
      <w:tabs>
        <w:tab w:val="center" w:pos="1423"/>
      </w:tabs>
      <w:spacing w:before="0" w:line="240" w:lineRule="auto"/>
      <w:ind w:left="340" w:hanging="340"/>
      <w:jc w:val="left"/>
      <w:outlineLvl w:val="0"/>
    </w:pPr>
    <w:rPr>
      <w:rFonts w:asciiTheme="minorHAnsi" w:eastAsia="Arial" w:hAnsiTheme="minorHAnsi" w:cs="Arial"/>
      <w:b/>
      <w:color w:val="000000"/>
      <w:sz w:val="28"/>
      <w:szCs w:val="28"/>
      <w:u w:color="000000"/>
    </w:rPr>
  </w:style>
  <w:style w:type="paragraph" w:styleId="Heading2">
    <w:name w:val="heading 2"/>
    <w:basedOn w:val="Normal"/>
    <w:next w:val="Normal"/>
    <w:link w:val="Heading2Char"/>
    <w:uiPriority w:val="9"/>
    <w:semiHidden/>
    <w:unhideWhenUsed/>
    <w:qFormat/>
    <w:rsid w:val="00D32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4034"/>
    <w:rPr>
      <w:rFonts w:eastAsia="Arial" w:cs="Arial"/>
      <w:b/>
      <w:color w:val="000000"/>
      <w:sz w:val="28"/>
      <w:szCs w:val="28"/>
      <w:u w:color="000000"/>
    </w:rPr>
  </w:style>
  <w:style w:type="paragraph" w:styleId="ListParagraph">
    <w:name w:val="List Paragraph"/>
    <w:basedOn w:val="Normal"/>
    <w:uiPriority w:val="34"/>
    <w:qFormat/>
    <w:rsid w:val="00D32CE9"/>
    <w:pPr>
      <w:ind w:left="720"/>
      <w:contextualSpacing/>
    </w:pPr>
  </w:style>
  <w:style w:type="character" w:customStyle="1" w:styleId="Heading2Char">
    <w:name w:val="Heading 2 Char"/>
    <w:basedOn w:val="DefaultParagraphFont"/>
    <w:link w:val="Heading2"/>
    <w:uiPriority w:val="9"/>
    <w:semiHidden/>
    <w:rsid w:val="00D32CE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15524"/>
    <w:rPr>
      <w:sz w:val="16"/>
      <w:szCs w:val="16"/>
    </w:rPr>
  </w:style>
  <w:style w:type="paragraph" w:styleId="CommentText">
    <w:name w:val="annotation text"/>
    <w:basedOn w:val="Normal"/>
    <w:link w:val="CommentTextChar"/>
    <w:uiPriority w:val="99"/>
    <w:semiHidden/>
    <w:unhideWhenUsed/>
    <w:rsid w:val="00415524"/>
    <w:pPr>
      <w:spacing w:line="240" w:lineRule="auto"/>
    </w:pPr>
    <w:rPr>
      <w:sz w:val="20"/>
      <w:szCs w:val="20"/>
    </w:rPr>
  </w:style>
  <w:style w:type="character" w:customStyle="1" w:styleId="CommentTextChar">
    <w:name w:val="Comment Text Char"/>
    <w:basedOn w:val="DefaultParagraphFont"/>
    <w:link w:val="CommentText"/>
    <w:uiPriority w:val="99"/>
    <w:semiHidden/>
    <w:rsid w:val="004155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15524"/>
    <w:rPr>
      <w:b/>
      <w:bCs/>
    </w:rPr>
  </w:style>
  <w:style w:type="character" w:customStyle="1" w:styleId="CommentSubjectChar">
    <w:name w:val="Comment Subject Char"/>
    <w:basedOn w:val="CommentTextChar"/>
    <w:link w:val="CommentSubject"/>
    <w:uiPriority w:val="99"/>
    <w:semiHidden/>
    <w:rsid w:val="00415524"/>
    <w:rPr>
      <w:rFonts w:ascii="Arial" w:eastAsia="Arial" w:hAnsi="Arial" w:cs="Arial"/>
      <w:b/>
      <w:bCs/>
      <w:color w:val="000000"/>
      <w:sz w:val="20"/>
      <w:szCs w:val="20"/>
    </w:rPr>
  </w:style>
  <w:style w:type="paragraph" w:styleId="Header">
    <w:name w:val="header"/>
    <w:basedOn w:val="Normal"/>
    <w:link w:val="HeaderChar"/>
    <w:uiPriority w:val="99"/>
    <w:unhideWhenUsed/>
    <w:rsid w:val="00E30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34F"/>
    <w:rPr>
      <w:rFonts w:ascii="Arial" w:eastAsia="Arial" w:hAnsi="Arial" w:cs="Arial"/>
      <w:color w:val="000000"/>
      <w:sz w:val="24"/>
    </w:rPr>
  </w:style>
  <w:style w:type="paragraph" w:styleId="Footer">
    <w:name w:val="footer"/>
    <w:basedOn w:val="Normal"/>
    <w:link w:val="FooterChar"/>
    <w:uiPriority w:val="99"/>
    <w:unhideWhenUsed/>
    <w:rsid w:val="002D681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D681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6C0D14E690C34FA11DDD8FA2DD5623" ma:contentTypeVersion="14" ma:contentTypeDescription="Create a new document." ma:contentTypeScope="" ma:versionID="6634568e206bdfac84026705b625a17a">
  <xsd:schema xmlns:xsd="http://www.w3.org/2001/XMLSchema" xmlns:xs="http://www.w3.org/2001/XMLSchema" xmlns:p="http://schemas.microsoft.com/office/2006/metadata/properties" xmlns:ns2="23d806a0-7abd-4c3f-b49e-fc898d27a3dc" xmlns:ns3="5788c3f7-c70c-48ec-910f-b2156a9f7981" targetNamespace="http://schemas.microsoft.com/office/2006/metadata/properties" ma:root="true" ma:fieldsID="7512e448bb74ccdc5dab0127c7c2b366" ns2:_="" ns3:_="">
    <xsd:import namespace="23d806a0-7abd-4c3f-b49e-fc898d27a3dc"/>
    <xsd:import namespace="5788c3f7-c70c-48ec-910f-b2156a9f7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806a0-7abd-4c3f-b49e-fc898d2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8c3f7-c70c-48ec-910f-b2156a9f79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b2dce6-48ad-4bad-898a-984739fef1a0}" ma:internalName="TaxCatchAll" ma:showField="CatchAllData" ma:web="5788c3f7-c70c-48ec-910f-b2156a9f7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788c3f7-c70c-48ec-910f-b2156a9f7981" xsi:nil="true"/>
    <lcf76f155ced4ddcb4097134ff3c332f xmlns="23d806a0-7abd-4c3f-b49e-fc898d27a3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9C889E-38E5-46ED-9267-D73F723D2116}">
  <ds:schemaRefs>
    <ds:schemaRef ds:uri="http://schemas.microsoft.com/sharepoint/v3/contenttype/forms"/>
  </ds:schemaRefs>
</ds:datastoreItem>
</file>

<file path=customXml/itemProps2.xml><?xml version="1.0" encoding="utf-8"?>
<ds:datastoreItem xmlns:ds="http://schemas.openxmlformats.org/officeDocument/2006/customXml" ds:itemID="{92C4F2D7-27EF-4C55-BA05-9033C17AC352}">
  <ds:schemaRefs>
    <ds:schemaRef ds:uri="http://schemas.openxmlformats.org/officeDocument/2006/bibliography"/>
  </ds:schemaRefs>
</ds:datastoreItem>
</file>

<file path=customXml/itemProps3.xml><?xml version="1.0" encoding="utf-8"?>
<ds:datastoreItem xmlns:ds="http://schemas.openxmlformats.org/officeDocument/2006/customXml" ds:itemID="{AF879A58-CA5A-444B-8B85-C2F805A3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806a0-7abd-4c3f-b49e-fc898d27a3dc"/>
    <ds:schemaRef ds:uri="5788c3f7-c70c-48ec-910f-b2156a9f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57098-63F8-4308-A779-F57F8BA4D4D8}">
  <ds:schemaRefs>
    <ds:schemaRef ds:uri="http://schemas.microsoft.com/office/2006/metadata/properties"/>
    <ds:schemaRef ds:uri="http://schemas.microsoft.com/office/infopath/2007/PartnerControls"/>
    <ds:schemaRef ds:uri="5788c3f7-c70c-48ec-910f-b2156a9f7981"/>
    <ds:schemaRef ds:uri="23d806a0-7abd-4c3f-b49e-fc898d27a3d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cp:lastModifiedBy>Clerk (Perton Parish Council)</cp:lastModifiedBy>
  <cp:revision>28</cp:revision>
  <cp:lastPrinted>2021-02-22T09:53:00Z</cp:lastPrinted>
  <dcterms:created xsi:type="dcterms:W3CDTF">2021-02-22T09:56:00Z</dcterms:created>
  <dcterms:modified xsi:type="dcterms:W3CDTF">2023-05-02T15:25:00Z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0x0101007A6C0D14E690C34FA11DDD8FA2DD5623</vt:lpwstr>
  </property>
  <property fmtid="{D5CDD505-2E9C-101B-9397-08002B2CF9AE}" pid="3" name="MediaServiceImageTags">
    <vt:lpwstr/>
  </property>
</Properties>
</file>