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B1DD" w14:textId="1ED2F4F8" w:rsidR="00762AE0" w:rsidRPr="00711627" w:rsidRDefault="003A1694" w:rsidP="00857B98">
      <w:pPr>
        <w:tabs>
          <w:tab w:val="left" w:pos="1134"/>
          <w:tab w:val="left" w:pos="1418"/>
        </w:tabs>
        <w:rPr>
          <w:b/>
          <w:bCs/>
          <w:sz w:val="36"/>
          <w:szCs w:val="36"/>
          <w:lang w:val="en-US"/>
        </w:rPr>
      </w:pPr>
      <w:r>
        <w:rPr>
          <w:noProof/>
        </w:rPr>
        <w:drawing>
          <wp:anchor distT="0" distB="0" distL="114300" distR="114300" simplePos="0" relativeHeight="251658240" behindDoc="1" locked="0" layoutInCell="1" allowOverlap="1" wp14:anchorId="35B95054" wp14:editId="4713BF73">
            <wp:simplePos x="0" y="0"/>
            <wp:positionH relativeFrom="margin">
              <wp:posOffset>4476750</wp:posOffset>
            </wp:positionH>
            <wp:positionV relativeFrom="paragraph">
              <wp:posOffset>-221615</wp:posOffset>
            </wp:positionV>
            <wp:extent cx="1200150" cy="96533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0150" cy="965338"/>
                    </a:xfrm>
                    <a:prstGeom prst="rect">
                      <a:avLst/>
                    </a:prstGeom>
                    <a:noFill/>
                    <a:ln>
                      <a:noFill/>
                    </a:ln>
                  </pic:spPr>
                </pic:pic>
              </a:graphicData>
            </a:graphic>
            <wp14:sizeRelH relativeFrom="page">
              <wp14:pctWidth>0</wp14:pctWidth>
            </wp14:sizeRelH>
            <wp14:sizeRelV relativeFrom="page">
              <wp14:pctHeight>0</wp14:pctHeight>
            </wp14:sizeRelV>
          </wp:anchor>
        </w:drawing>
      </w:r>
      <w:r w:rsidR="000B2B4B" w:rsidRPr="00711627">
        <w:rPr>
          <w:b/>
          <w:bCs/>
          <w:sz w:val="36"/>
          <w:szCs w:val="36"/>
          <w:lang w:val="en-US"/>
        </w:rPr>
        <w:t xml:space="preserve">PERTON PARISH COUNCIL </w:t>
      </w:r>
    </w:p>
    <w:p w14:paraId="7CE321D1" w14:textId="56902F9D" w:rsidR="00D55760" w:rsidRPr="00D55760" w:rsidRDefault="00003C70" w:rsidP="008D7623">
      <w:pPr>
        <w:spacing w:after="0"/>
        <w:rPr>
          <w:b/>
          <w:bCs/>
          <w:sz w:val="24"/>
          <w:szCs w:val="24"/>
          <w:lang w:val="en-US"/>
        </w:rPr>
      </w:pPr>
      <w:r>
        <w:rPr>
          <w:b/>
          <w:bCs/>
          <w:sz w:val="36"/>
          <w:szCs w:val="36"/>
          <w:lang w:val="en-US"/>
        </w:rPr>
        <w:t>A</w:t>
      </w:r>
      <w:r w:rsidR="00D55760">
        <w:rPr>
          <w:b/>
          <w:bCs/>
          <w:sz w:val="36"/>
          <w:szCs w:val="36"/>
          <w:lang w:val="en-US"/>
        </w:rPr>
        <w:t>NN</w:t>
      </w:r>
      <w:r w:rsidR="00CC0069">
        <w:rPr>
          <w:b/>
          <w:bCs/>
          <w:sz w:val="36"/>
          <w:szCs w:val="36"/>
          <w:lang w:val="en-US"/>
        </w:rPr>
        <w:t>UA</w:t>
      </w:r>
      <w:r w:rsidR="00D55760">
        <w:rPr>
          <w:b/>
          <w:bCs/>
          <w:sz w:val="36"/>
          <w:szCs w:val="36"/>
          <w:lang w:val="en-US"/>
        </w:rPr>
        <w:t>L LEAVE POLICY</w:t>
      </w:r>
    </w:p>
    <w:p w14:paraId="6AAD7ADF" w14:textId="77777777" w:rsidR="00D55760" w:rsidRPr="00D55760" w:rsidRDefault="00D55760" w:rsidP="00D55760">
      <w:pPr>
        <w:spacing w:after="0"/>
        <w:rPr>
          <w:b/>
          <w:bCs/>
          <w:sz w:val="24"/>
          <w:szCs w:val="24"/>
          <w:lang w:val="en-US"/>
        </w:rPr>
      </w:pPr>
    </w:p>
    <w:p w14:paraId="754A372D" w14:textId="2059A917" w:rsidR="009B713D" w:rsidRPr="00B6692B" w:rsidRDefault="00003C70" w:rsidP="00AE332C">
      <w:pPr>
        <w:pStyle w:val="Heading1"/>
        <w:rPr>
          <w:color w:val="auto"/>
        </w:rPr>
      </w:pPr>
      <w:r w:rsidRPr="00B6692B">
        <w:rPr>
          <w:color w:val="auto"/>
        </w:rPr>
        <w:t xml:space="preserve">ANNUAL LEAVE ENTITLEMENT </w:t>
      </w:r>
    </w:p>
    <w:p w14:paraId="41CD8FEB" w14:textId="69D2F113" w:rsidR="008A16FD" w:rsidRPr="003112AF" w:rsidRDefault="003E061F" w:rsidP="006D640D">
      <w:pPr>
        <w:pStyle w:val="ListParagraph"/>
        <w:numPr>
          <w:ilvl w:val="1"/>
          <w:numId w:val="9"/>
        </w:numPr>
        <w:spacing w:after="240"/>
        <w:ind w:left="709" w:firstLine="0"/>
        <w:contextualSpacing w:val="0"/>
        <w:rPr>
          <w:lang w:val="en-US"/>
        </w:rPr>
      </w:pPr>
      <w:r w:rsidRPr="003112AF">
        <w:rPr>
          <w:lang w:val="en-US"/>
        </w:rPr>
        <w:t>P</w:t>
      </w:r>
      <w:r w:rsidR="002C07F2" w:rsidRPr="003112AF">
        <w:rPr>
          <w:lang w:val="en-US"/>
        </w:rPr>
        <w:t xml:space="preserve">aid leave entitlement is set out in </w:t>
      </w:r>
      <w:r w:rsidRPr="003112AF">
        <w:rPr>
          <w:lang w:val="en-US"/>
        </w:rPr>
        <w:t>the</w:t>
      </w:r>
      <w:r w:rsidR="002C07F2" w:rsidRPr="003112AF">
        <w:rPr>
          <w:lang w:val="en-US"/>
        </w:rPr>
        <w:t xml:space="preserve"> contract of employment. </w:t>
      </w:r>
      <w:r w:rsidR="006738BC" w:rsidRPr="003112AF">
        <w:rPr>
          <w:lang w:val="en-US"/>
        </w:rPr>
        <w:t xml:space="preserve">The council has adopted the Green Book terms and conditions of employment. </w:t>
      </w:r>
      <w:r w:rsidR="008A16FD" w:rsidRPr="003112AF">
        <w:rPr>
          <w:lang w:val="en-US"/>
        </w:rPr>
        <w:t xml:space="preserve">Statutory minimum holiday entitlement is 5.6 weeks’ paid leave per holiday year, which can include bank and public holidays. Holiday entitlement will be </w:t>
      </w:r>
      <w:proofErr w:type="spellStart"/>
      <w:r w:rsidR="008A16FD" w:rsidRPr="003112AF">
        <w:rPr>
          <w:lang w:val="en-US"/>
        </w:rPr>
        <w:t>pro rated</w:t>
      </w:r>
      <w:proofErr w:type="spellEnd"/>
      <w:r w:rsidR="008A16FD" w:rsidRPr="003112AF">
        <w:rPr>
          <w:lang w:val="en-US"/>
        </w:rPr>
        <w:t xml:space="preserve"> for </w:t>
      </w:r>
      <w:proofErr w:type="gramStart"/>
      <w:r w:rsidR="008A16FD" w:rsidRPr="003112AF">
        <w:rPr>
          <w:lang w:val="en-US"/>
        </w:rPr>
        <w:t>part time</w:t>
      </w:r>
      <w:proofErr w:type="gramEnd"/>
      <w:r w:rsidR="008A16FD" w:rsidRPr="003112AF">
        <w:rPr>
          <w:lang w:val="en-US"/>
        </w:rPr>
        <w:t xml:space="preserve"> workers. Contractual entitlement is set out in the contract of employment and applicable terms and </w:t>
      </w:r>
      <w:proofErr w:type="gramStart"/>
      <w:r w:rsidR="008A16FD" w:rsidRPr="003112AF">
        <w:rPr>
          <w:lang w:val="en-US"/>
        </w:rPr>
        <w:t>conditions, and</w:t>
      </w:r>
      <w:proofErr w:type="gramEnd"/>
      <w:r w:rsidR="008A16FD" w:rsidRPr="003112AF">
        <w:rPr>
          <w:lang w:val="en-US"/>
        </w:rPr>
        <w:t xml:space="preserve"> may be higher than the statutory minimum.</w:t>
      </w:r>
    </w:p>
    <w:tbl>
      <w:tblPr>
        <w:tblStyle w:val="TableGrid"/>
        <w:tblW w:w="0" w:type="auto"/>
        <w:tblInd w:w="675" w:type="dxa"/>
        <w:tblLook w:val="04A0" w:firstRow="1" w:lastRow="0" w:firstColumn="1" w:lastColumn="0" w:noHBand="0" w:noVBand="1"/>
      </w:tblPr>
      <w:tblGrid>
        <w:gridCol w:w="3946"/>
        <w:gridCol w:w="4621"/>
      </w:tblGrid>
      <w:tr w:rsidR="00B6692B" w:rsidRPr="00B6692B" w14:paraId="5487A02A" w14:textId="77777777" w:rsidTr="0088683A">
        <w:tc>
          <w:tcPr>
            <w:tcW w:w="8567" w:type="dxa"/>
            <w:gridSpan w:val="2"/>
          </w:tcPr>
          <w:p w14:paraId="7280DC12" w14:textId="77777777" w:rsidR="00F01041" w:rsidRPr="00B6692B" w:rsidRDefault="00F01041" w:rsidP="0088683A">
            <w:pPr>
              <w:jc w:val="center"/>
              <w:rPr>
                <w:lang w:val="en-US"/>
              </w:rPr>
            </w:pPr>
            <w:r w:rsidRPr="00B6692B">
              <w:rPr>
                <w:b/>
                <w:lang w:val="en-US"/>
              </w:rPr>
              <w:t>Annual Leave and Statutory Leave Entitlement</w:t>
            </w:r>
          </w:p>
        </w:tc>
      </w:tr>
      <w:tr w:rsidR="00B6692B" w:rsidRPr="00B6692B" w14:paraId="4AA88D18" w14:textId="77777777" w:rsidTr="0088683A">
        <w:tc>
          <w:tcPr>
            <w:tcW w:w="3946" w:type="dxa"/>
          </w:tcPr>
          <w:p w14:paraId="72184E63" w14:textId="77777777" w:rsidR="00F01041" w:rsidRPr="00B6692B" w:rsidRDefault="00F01041" w:rsidP="0088683A">
            <w:pPr>
              <w:rPr>
                <w:b/>
                <w:lang w:val="en-US"/>
              </w:rPr>
            </w:pPr>
            <w:r w:rsidRPr="00B6692B">
              <w:rPr>
                <w:b/>
                <w:lang w:val="en-US"/>
              </w:rPr>
              <w:t>Continuous Year Services</w:t>
            </w:r>
          </w:p>
        </w:tc>
        <w:tc>
          <w:tcPr>
            <w:tcW w:w="4621" w:type="dxa"/>
          </w:tcPr>
          <w:p w14:paraId="298411B8" w14:textId="77777777" w:rsidR="00F01041" w:rsidRPr="00B6692B" w:rsidRDefault="00F01041" w:rsidP="0088683A">
            <w:pPr>
              <w:rPr>
                <w:b/>
                <w:lang w:val="en-US"/>
              </w:rPr>
            </w:pPr>
            <w:r w:rsidRPr="00B6692B">
              <w:rPr>
                <w:b/>
                <w:lang w:val="en-US"/>
              </w:rPr>
              <w:t>Annual Leave in Days</w:t>
            </w:r>
          </w:p>
        </w:tc>
      </w:tr>
      <w:tr w:rsidR="00B6692B" w:rsidRPr="00B6692B" w14:paraId="38B151F4" w14:textId="77777777" w:rsidTr="0088683A">
        <w:tc>
          <w:tcPr>
            <w:tcW w:w="3946" w:type="dxa"/>
          </w:tcPr>
          <w:p w14:paraId="3F39B5F9" w14:textId="77777777" w:rsidR="00F01041" w:rsidRPr="00B6692B" w:rsidRDefault="00F01041" w:rsidP="0088683A">
            <w:pPr>
              <w:rPr>
                <w:lang w:val="en-US"/>
              </w:rPr>
            </w:pPr>
            <w:r w:rsidRPr="00B6692B">
              <w:rPr>
                <w:lang w:val="en-US"/>
              </w:rPr>
              <w:t>0-&lt;5 Years</w:t>
            </w:r>
          </w:p>
        </w:tc>
        <w:tc>
          <w:tcPr>
            <w:tcW w:w="4621" w:type="dxa"/>
          </w:tcPr>
          <w:p w14:paraId="2406ECA6" w14:textId="77777777" w:rsidR="00F01041" w:rsidRPr="00B6692B" w:rsidRDefault="00F01041" w:rsidP="0088683A">
            <w:pPr>
              <w:rPr>
                <w:lang w:val="en-US"/>
              </w:rPr>
            </w:pPr>
            <w:r w:rsidRPr="00B6692B">
              <w:rPr>
                <w:lang w:val="en-US"/>
              </w:rPr>
              <w:t>23 + 1 Days</w:t>
            </w:r>
          </w:p>
        </w:tc>
      </w:tr>
      <w:tr w:rsidR="00B6692B" w:rsidRPr="00B6692B" w14:paraId="79752062" w14:textId="77777777" w:rsidTr="0088683A">
        <w:tc>
          <w:tcPr>
            <w:tcW w:w="3946" w:type="dxa"/>
          </w:tcPr>
          <w:p w14:paraId="05A1D995" w14:textId="77777777" w:rsidR="00F01041" w:rsidRPr="00B6692B" w:rsidRDefault="00F01041" w:rsidP="0088683A">
            <w:pPr>
              <w:rPr>
                <w:lang w:val="en-US"/>
              </w:rPr>
            </w:pPr>
            <w:r w:rsidRPr="00B6692B">
              <w:rPr>
                <w:lang w:val="en-US"/>
              </w:rPr>
              <w:t>5&gt; Years</w:t>
            </w:r>
          </w:p>
        </w:tc>
        <w:tc>
          <w:tcPr>
            <w:tcW w:w="4621" w:type="dxa"/>
          </w:tcPr>
          <w:p w14:paraId="2D24D7BC" w14:textId="77777777" w:rsidR="00F01041" w:rsidRPr="00B6692B" w:rsidRDefault="00F01041" w:rsidP="0088683A">
            <w:pPr>
              <w:rPr>
                <w:lang w:val="en-US"/>
              </w:rPr>
            </w:pPr>
            <w:r w:rsidRPr="00B6692B">
              <w:rPr>
                <w:lang w:val="en-US"/>
              </w:rPr>
              <w:t>28 Days</w:t>
            </w:r>
          </w:p>
        </w:tc>
      </w:tr>
      <w:tr w:rsidR="00F01041" w:rsidRPr="00B6692B" w14:paraId="0A381742" w14:textId="77777777" w:rsidTr="0088683A">
        <w:tc>
          <w:tcPr>
            <w:tcW w:w="3946" w:type="dxa"/>
          </w:tcPr>
          <w:p w14:paraId="1D684EAF" w14:textId="11DB4CE2" w:rsidR="00F01041" w:rsidRPr="00BA44CE" w:rsidRDefault="00F01041" w:rsidP="0088683A">
            <w:pPr>
              <w:rPr>
                <w:b/>
                <w:lang w:val="en-US"/>
              </w:rPr>
            </w:pPr>
            <w:r w:rsidRPr="00BA44CE">
              <w:rPr>
                <w:b/>
                <w:lang w:val="en-US"/>
              </w:rPr>
              <w:t>Statutory Leave Entitlement</w:t>
            </w:r>
            <w:r w:rsidR="005519BB" w:rsidRPr="00BA44CE">
              <w:rPr>
                <w:b/>
                <w:lang w:val="en-US"/>
              </w:rPr>
              <w:t xml:space="preserve">  </w:t>
            </w:r>
          </w:p>
        </w:tc>
        <w:tc>
          <w:tcPr>
            <w:tcW w:w="4621" w:type="dxa"/>
          </w:tcPr>
          <w:p w14:paraId="459F4573" w14:textId="4FD880CD" w:rsidR="00F01041" w:rsidRPr="00BA44CE" w:rsidRDefault="005519BB" w:rsidP="0088683A">
            <w:pPr>
              <w:rPr>
                <w:lang w:val="en-US"/>
              </w:rPr>
            </w:pPr>
            <w:r w:rsidRPr="003112AF">
              <w:rPr>
                <w:lang w:val="en-US"/>
              </w:rPr>
              <w:t>5.6 weeks</w:t>
            </w:r>
          </w:p>
        </w:tc>
      </w:tr>
    </w:tbl>
    <w:p w14:paraId="767D054A" w14:textId="3C6A2A73" w:rsidR="00C52E61" w:rsidRPr="00B6692B" w:rsidRDefault="00C52E61" w:rsidP="004E0DCA">
      <w:pPr>
        <w:spacing w:after="0"/>
        <w:ind w:left="0" w:firstLine="0"/>
        <w:rPr>
          <w:lang w:val="en-US"/>
        </w:rPr>
      </w:pPr>
    </w:p>
    <w:p w14:paraId="0840AD7C" w14:textId="508164E4" w:rsidR="006B7FC8" w:rsidRPr="00B6692B" w:rsidRDefault="002C07F2" w:rsidP="00AE332C">
      <w:pPr>
        <w:pStyle w:val="Heading1"/>
        <w:rPr>
          <w:color w:val="auto"/>
        </w:rPr>
      </w:pPr>
      <w:bookmarkStart w:id="0" w:name="_Hlk192755531"/>
      <w:r w:rsidRPr="00B6692B">
        <w:rPr>
          <w:color w:val="auto"/>
        </w:rPr>
        <w:t>WORKING PART-TIME</w:t>
      </w:r>
      <w:bookmarkEnd w:id="0"/>
    </w:p>
    <w:p w14:paraId="24BEA643" w14:textId="7D5EBB60" w:rsidR="00683D29" w:rsidRPr="00B6692B" w:rsidRDefault="006F67A1" w:rsidP="004049F3">
      <w:pPr>
        <w:pStyle w:val="ListParagraph"/>
        <w:numPr>
          <w:ilvl w:val="1"/>
          <w:numId w:val="9"/>
        </w:numPr>
        <w:ind w:left="709" w:hanging="709"/>
        <w:rPr>
          <w:rStyle w:val="Heading2Char"/>
          <w:rFonts w:asciiTheme="minorHAnsi" w:eastAsiaTheme="minorHAnsi" w:hAnsiTheme="minorHAnsi" w:cstheme="minorBidi"/>
          <w:sz w:val="22"/>
          <w:szCs w:val="22"/>
          <w:lang w:val="en-US"/>
        </w:rPr>
      </w:pPr>
      <w:r w:rsidRPr="00B6692B">
        <w:rPr>
          <w:rStyle w:val="Heading2Char"/>
          <w:sz w:val="22"/>
          <w:szCs w:val="22"/>
        </w:rPr>
        <w:t xml:space="preserve">If </w:t>
      </w:r>
      <w:r w:rsidR="008C6B6E" w:rsidRPr="00B6692B">
        <w:rPr>
          <w:rStyle w:val="Heading2Char"/>
          <w:sz w:val="22"/>
          <w:szCs w:val="22"/>
        </w:rPr>
        <w:t xml:space="preserve">their </w:t>
      </w:r>
      <w:r w:rsidRPr="00B6692B">
        <w:rPr>
          <w:rStyle w:val="Heading2Char"/>
          <w:sz w:val="22"/>
          <w:szCs w:val="22"/>
        </w:rPr>
        <w:t xml:space="preserve">entitlement to Bank Holidays exceeds the number days that fall on your normal working days (typically because </w:t>
      </w:r>
      <w:r w:rsidR="008C6B6E" w:rsidRPr="00B6692B">
        <w:rPr>
          <w:rStyle w:val="Heading2Char"/>
          <w:sz w:val="22"/>
          <w:szCs w:val="22"/>
        </w:rPr>
        <w:t>they</w:t>
      </w:r>
      <w:r w:rsidRPr="00B6692B">
        <w:rPr>
          <w:rStyle w:val="Heading2Char"/>
          <w:sz w:val="22"/>
          <w:szCs w:val="22"/>
        </w:rPr>
        <w:t xml:space="preserve"> don’t work on Mondays) </w:t>
      </w:r>
      <w:r w:rsidR="008C6B6E" w:rsidRPr="00B6692B">
        <w:rPr>
          <w:rStyle w:val="Heading2Char"/>
          <w:sz w:val="22"/>
          <w:szCs w:val="22"/>
        </w:rPr>
        <w:t>they</w:t>
      </w:r>
      <w:r w:rsidRPr="00B6692B">
        <w:rPr>
          <w:rStyle w:val="Heading2Char"/>
          <w:sz w:val="22"/>
          <w:szCs w:val="22"/>
        </w:rPr>
        <w:t xml:space="preserve"> will be able to take the excess as leave. If </w:t>
      </w:r>
      <w:r w:rsidR="008C6B6E" w:rsidRPr="00B6692B">
        <w:rPr>
          <w:rStyle w:val="Heading2Char"/>
          <w:sz w:val="22"/>
          <w:szCs w:val="22"/>
        </w:rPr>
        <w:t xml:space="preserve">their </w:t>
      </w:r>
      <w:r w:rsidRPr="00B6692B">
        <w:rPr>
          <w:rStyle w:val="Heading2Char"/>
          <w:sz w:val="22"/>
          <w:szCs w:val="22"/>
        </w:rPr>
        <w:t xml:space="preserve"> entitlement to Bank Holidays is less than the number of Bank Holidays that fall on your normal working days, (typically because </w:t>
      </w:r>
      <w:r w:rsidR="008C6B6E" w:rsidRPr="00B6692B">
        <w:rPr>
          <w:rStyle w:val="Heading2Char"/>
          <w:sz w:val="22"/>
          <w:szCs w:val="22"/>
        </w:rPr>
        <w:t>their</w:t>
      </w:r>
      <w:r w:rsidRPr="00B6692B">
        <w:rPr>
          <w:rStyle w:val="Heading2Char"/>
          <w:sz w:val="22"/>
          <w:szCs w:val="22"/>
        </w:rPr>
        <w:t xml:space="preserve"> normal working days include Mondays) then </w:t>
      </w:r>
      <w:r w:rsidR="008C6B6E" w:rsidRPr="00B6692B">
        <w:rPr>
          <w:rStyle w:val="Heading2Char"/>
          <w:sz w:val="22"/>
          <w:szCs w:val="22"/>
        </w:rPr>
        <w:t>they</w:t>
      </w:r>
      <w:r w:rsidRPr="00B6692B">
        <w:rPr>
          <w:rStyle w:val="Heading2Char"/>
          <w:sz w:val="22"/>
          <w:szCs w:val="22"/>
        </w:rPr>
        <w:t xml:space="preserve"> can make up the difference by using </w:t>
      </w:r>
      <w:r w:rsidR="008C6B6E" w:rsidRPr="00B6692B">
        <w:rPr>
          <w:rStyle w:val="Heading2Char"/>
          <w:sz w:val="22"/>
          <w:szCs w:val="22"/>
        </w:rPr>
        <w:t xml:space="preserve">their </w:t>
      </w:r>
      <w:r w:rsidRPr="00B6692B">
        <w:rPr>
          <w:rStyle w:val="Heading2Char"/>
          <w:sz w:val="22"/>
          <w:szCs w:val="22"/>
        </w:rPr>
        <w:t xml:space="preserve">leave entitlement.  With agreement from the Clerk (or the Council in the case of the Clerk), </w:t>
      </w:r>
      <w:r w:rsidR="00E62DC5" w:rsidRPr="00B6692B">
        <w:rPr>
          <w:rStyle w:val="Heading2Char"/>
          <w:sz w:val="22"/>
          <w:szCs w:val="22"/>
        </w:rPr>
        <w:t>they</w:t>
      </w:r>
      <w:r w:rsidRPr="00B6692B">
        <w:rPr>
          <w:rStyle w:val="Heading2Char"/>
          <w:sz w:val="22"/>
          <w:szCs w:val="22"/>
        </w:rPr>
        <w:t xml:space="preserve"> may be able to work additional hours to make up the deficit or take unpaid leave.</w:t>
      </w:r>
    </w:p>
    <w:p w14:paraId="3A2DD998" w14:textId="447D889C" w:rsidR="004049F3" w:rsidRPr="00B6692B" w:rsidRDefault="004049F3" w:rsidP="004049F3">
      <w:pPr>
        <w:pStyle w:val="Heading1"/>
        <w:rPr>
          <w:color w:val="auto"/>
        </w:rPr>
      </w:pPr>
      <w:r w:rsidRPr="00B6692B">
        <w:rPr>
          <w:color w:val="auto"/>
        </w:rPr>
        <w:t>V</w:t>
      </w:r>
      <w:r w:rsidR="00291C05" w:rsidRPr="00B6692B">
        <w:rPr>
          <w:color w:val="auto"/>
        </w:rPr>
        <w:t>ARIABLE HOURS WORKERS</w:t>
      </w:r>
    </w:p>
    <w:p w14:paraId="432E0C27" w14:textId="700D391D" w:rsidR="00291C05" w:rsidRPr="00B6692B" w:rsidRDefault="00232F45" w:rsidP="00232F45">
      <w:pPr>
        <w:rPr>
          <w:lang w:val="en-US"/>
        </w:rPr>
      </w:pPr>
      <w:r w:rsidRPr="00B6692B">
        <w:rPr>
          <w:lang w:val="en-US"/>
        </w:rPr>
        <w:t>3.1</w:t>
      </w:r>
      <w:r w:rsidRPr="00B6692B">
        <w:rPr>
          <w:lang w:val="en-US"/>
        </w:rPr>
        <w:tab/>
        <w:t xml:space="preserve"> </w:t>
      </w:r>
      <w:r w:rsidR="00291C05" w:rsidRPr="00B6692B">
        <w:rPr>
          <w:lang w:val="en-US"/>
        </w:rPr>
        <w:t xml:space="preserve">Statutory minimum holiday entitlement is based on 5.6 weeks of holiday per holiday </w:t>
      </w:r>
      <w:r w:rsidR="0024174A" w:rsidRPr="00B6692B">
        <w:rPr>
          <w:lang w:val="en-US"/>
        </w:rPr>
        <w:t>year, including bank and public holidays</w:t>
      </w:r>
      <w:r w:rsidR="00371092" w:rsidRPr="00B6692B">
        <w:rPr>
          <w:lang w:val="en-US"/>
        </w:rPr>
        <w:t xml:space="preserve">.  </w:t>
      </w:r>
      <w:r w:rsidR="00A74B80" w:rsidRPr="00B6692B">
        <w:rPr>
          <w:lang w:val="en-US"/>
        </w:rPr>
        <w:t>Any holiday entitlement over and above 5.6 weeks will be pro-rat</w:t>
      </w:r>
      <w:r w:rsidR="00B05A31" w:rsidRPr="00B6692B">
        <w:rPr>
          <w:lang w:val="en-US"/>
        </w:rPr>
        <w:t>ed based on hours</w:t>
      </w:r>
      <w:r w:rsidR="00371092" w:rsidRPr="00B6692B">
        <w:rPr>
          <w:lang w:val="en-US"/>
        </w:rPr>
        <w:t xml:space="preserve">, days and weeks worked.  Where variable hours </w:t>
      </w:r>
      <w:r w:rsidR="00DE5F45" w:rsidRPr="00B6692B">
        <w:rPr>
          <w:lang w:val="en-US"/>
        </w:rPr>
        <w:t xml:space="preserve">are worked, the actual weekly holiday entitlement will be calculated on a pro-rata basis depending on the average number </w:t>
      </w:r>
      <w:r w:rsidR="00AF4306" w:rsidRPr="00B6692B">
        <w:rPr>
          <w:lang w:val="en-US"/>
        </w:rPr>
        <w:t xml:space="preserve">of hours worked per week, over a </w:t>
      </w:r>
      <w:proofErr w:type="gramStart"/>
      <w:r w:rsidR="00AF4306" w:rsidRPr="00B6692B">
        <w:rPr>
          <w:lang w:val="en-US"/>
        </w:rPr>
        <w:t>52 week</w:t>
      </w:r>
      <w:proofErr w:type="gramEnd"/>
      <w:r w:rsidR="00AF4306" w:rsidRPr="00B6692B">
        <w:rPr>
          <w:lang w:val="en-US"/>
        </w:rPr>
        <w:t xml:space="preserve"> reference period, excluding any weeks worked when no work has been undertaken</w:t>
      </w:r>
      <w:r w:rsidR="00D17D6B" w:rsidRPr="00B6692B">
        <w:rPr>
          <w:lang w:val="en-US"/>
        </w:rPr>
        <w:t>.</w:t>
      </w:r>
    </w:p>
    <w:p w14:paraId="268A8D6A" w14:textId="74BC3869" w:rsidR="00E70348" w:rsidRPr="00B6692B" w:rsidRDefault="006F67A1" w:rsidP="00AE332C">
      <w:pPr>
        <w:pStyle w:val="Heading1"/>
        <w:rPr>
          <w:color w:val="auto"/>
        </w:rPr>
      </w:pPr>
      <w:r w:rsidRPr="00B6692B">
        <w:rPr>
          <w:color w:val="auto"/>
        </w:rPr>
        <w:t xml:space="preserve">LEAVE YEAR </w:t>
      </w:r>
    </w:p>
    <w:p w14:paraId="0D93E582" w14:textId="1B880F18" w:rsidR="0049138F" w:rsidRPr="00B6692B" w:rsidRDefault="00822996" w:rsidP="0049138F">
      <w:pPr>
        <w:spacing w:after="240"/>
      </w:pPr>
      <w:r w:rsidRPr="00B6692B">
        <w:rPr>
          <w:lang w:val="en-US"/>
        </w:rPr>
        <w:t>4</w:t>
      </w:r>
      <w:r w:rsidR="00067319" w:rsidRPr="00B6692B">
        <w:rPr>
          <w:lang w:val="en-US"/>
        </w:rPr>
        <w:t>.1</w:t>
      </w:r>
      <w:r w:rsidR="00067319" w:rsidRPr="00B6692B">
        <w:rPr>
          <w:lang w:val="en-US"/>
        </w:rPr>
        <w:tab/>
      </w:r>
      <w:r w:rsidR="0049138F" w:rsidRPr="00B6692B">
        <w:t xml:space="preserve">The leave year runs from 1st April to 31st March.  It is </w:t>
      </w:r>
      <w:r w:rsidR="00E62DC5" w:rsidRPr="00B6692B">
        <w:t>their</w:t>
      </w:r>
      <w:r w:rsidR="0049138F" w:rsidRPr="00B6692B">
        <w:t xml:space="preserve"> responsibility to manage </w:t>
      </w:r>
      <w:r w:rsidR="00E62DC5" w:rsidRPr="00B6692B">
        <w:t>their</w:t>
      </w:r>
      <w:r w:rsidR="0049138F" w:rsidRPr="00B6692B">
        <w:t xml:space="preserve"> leave in such a way that </w:t>
      </w:r>
      <w:r w:rsidR="00E62DC5" w:rsidRPr="00B6692B">
        <w:t>they</w:t>
      </w:r>
      <w:r w:rsidR="0049138F" w:rsidRPr="00B6692B">
        <w:t xml:space="preserve"> </w:t>
      </w:r>
      <w:proofErr w:type="gramStart"/>
      <w:r w:rsidR="0049138F" w:rsidRPr="00B6692B">
        <w:t>are able to</w:t>
      </w:r>
      <w:proofErr w:type="gramEnd"/>
      <w:r w:rsidR="0049138F" w:rsidRPr="00B6692B">
        <w:t xml:space="preserve"> take it all during the leave year.</w:t>
      </w:r>
      <w:r w:rsidR="00043BF7" w:rsidRPr="00B6692B">
        <w:t xml:space="preserve"> Their</w:t>
      </w:r>
      <w:r w:rsidR="0049138F" w:rsidRPr="00B6692B">
        <w:t xml:space="preserve"> annual leave entitlement will be pro-rated in </w:t>
      </w:r>
      <w:r w:rsidR="00043BF7" w:rsidRPr="00B6692B">
        <w:t>the</w:t>
      </w:r>
      <w:r w:rsidR="0049138F" w:rsidRPr="00B6692B">
        <w:t xml:space="preserve"> first and last year of employment with the council.</w:t>
      </w:r>
    </w:p>
    <w:p w14:paraId="54DD8862" w14:textId="1788DC6B" w:rsidR="00C67A64" w:rsidRPr="00B6692B" w:rsidRDefault="0049138F" w:rsidP="00AE332C">
      <w:pPr>
        <w:pStyle w:val="Heading1"/>
        <w:rPr>
          <w:color w:val="auto"/>
        </w:rPr>
      </w:pPr>
      <w:r w:rsidRPr="00B6692B">
        <w:rPr>
          <w:color w:val="auto"/>
        </w:rPr>
        <w:t xml:space="preserve">CARRYING OVER LEAVE </w:t>
      </w:r>
    </w:p>
    <w:p w14:paraId="02C3A538" w14:textId="4BA63BFF" w:rsidR="00C67A64" w:rsidRPr="004D0831" w:rsidRDefault="004D0831" w:rsidP="004D0831">
      <w:pPr>
        <w:pStyle w:val="pf0"/>
        <w:spacing w:before="0" w:beforeAutospacing="0"/>
        <w:ind w:left="709" w:hanging="709"/>
        <w:rPr>
          <w:rFonts w:asciiTheme="minorHAnsi" w:hAnsiTheme="minorHAnsi" w:cstheme="minorHAnsi"/>
          <w:sz w:val="22"/>
          <w:szCs w:val="22"/>
        </w:rPr>
      </w:pPr>
      <w:r w:rsidRPr="004D0831">
        <w:rPr>
          <w:rStyle w:val="cf01"/>
          <w:rFonts w:asciiTheme="minorHAnsi" w:hAnsiTheme="minorHAnsi" w:cstheme="minorHAnsi"/>
          <w:sz w:val="22"/>
          <w:szCs w:val="22"/>
        </w:rPr>
        <w:t>5.1</w:t>
      </w:r>
      <w:r w:rsidRPr="004D0831">
        <w:rPr>
          <w:rStyle w:val="cf01"/>
          <w:rFonts w:asciiTheme="minorHAnsi" w:hAnsiTheme="minorHAnsi" w:cstheme="minorHAnsi"/>
          <w:sz w:val="22"/>
          <w:szCs w:val="22"/>
        </w:rPr>
        <w:tab/>
      </w:r>
      <w:r w:rsidRPr="004D0831">
        <w:rPr>
          <w:rStyle w:val="cf01"/>
          <w:rFonts w:asciiTheme="minorHAnsi" w:hAnsiTheme="minorHAnsi" w:cstheme="minorHAnsi"/>
          <w:sz w:val="22"/>
          <w:szCs w:val="22"/>
        </w:rPr>
        <w:t>Employees should normally take annual leave in the leave year in which it accrues. Up to five days of contractual leave above the statutory minimum may be carried over with prior agreement. Statutory carry over will be permitted where required by law, including where leave could not be taken due to sickness absence, family related leave, or where the Council has not given reasonable opportunity to take leave or has not taken steps required by law to encourage leave to be taken. Where statutory carry over applies, the Council will confirm the amount that can be carried over and the deadline for taking it.</w:t>
      </w:r>
    </w:p>
    <w:p w14:paraId="13845F67" w14:textId="7DC4B35B" w:rsidR="00896E9C" w:rsidRPr="00B6692B" w:rsidRDefault="0001380D" w:rsidP="00AE332C">
      <w:pPr>
        <w:pStyle w:val="Heading1"/>
        <w:rPr>
          <w:color w:val="auto"/>
        </w:rPr>
      </w:pPr>
      <w:bookmarkStart w:id="1" w:name="_Hlk62219008"/>
      <w:r w:rsidRPr="00B6692B">
        <w:rPr>
          <w:color w:val="auto"/>
        </w:rPr>
        <w:t>REQUESTING LEAVE</w:t>
      </w:r>
    </w:p>
    <w:bookmarkEnd w:id="1"/>
    <w:p w14:paraId="414B5DE4" w14:textId="2A8EB7C9" w:rsidR="00E42198" w:rsidRPr="00B6692B" w:rsidRDefault="009C656E" w:rsidP="00E42198">
      <w:pPr>
        <w:pStyle w:val="ListParagraph"/>
        <w:numPr>
          <w:ilvl w:val="1"/>
          <w:numId w:val="9"/>
        </w:numPr>
        <w:spacing w:after="240"/>
        <w:ind w:left="709" w:hanging="709"/>
        <w:rPr>
          <w:lang w:val="en-US"/>
        </w:rPr>
      </w:pPr>
      <w:r w:rsidRPr="00B6692B">
        <w:rPr>
          <w:lang w:val="en-US"/>
        </w:rPr>
        <w:t>They</w:t>
      </w:r>
      <w:r w:rsidR="00E42198" w:rsidRPr="00B6692B">
        <w:rPr>
          <w:lang w:val="en-US"/>
        </w:rPr>
        <w:t xml:space="preserve"> should request leave from </w:t>
      </w:r>
      <w:r w:rsidRPr="00B6692B">
        <w:rPr>
          <w:lang w:val="en-US"/>
        </w:rPr>
        <w:t xml:space="preserve">their </w:t>
      </w:r>
      <w:r w:rsidR="00265CD0" w:rsidRPr="00B6692B">
        <w:rPr>
          <w:lang w:val="en-US"/>
        </w:rPr>
        <w:t xml:space="preserve">line </w:t>
      </w:r>
      <w:r w:rsidR="001D70B5" w:rsidRPr="00B6692B">
        <w:rPr>
          <w:lang w:val="en-US"/>
        </w:rPr>
        <w:t>manager</w:t>
      </w:r>
      <w:r w:rsidR="00E42198" w:rsidRPr="00B6692B">
        <w:rPr>
          <w:lang w:val="en-US"/>
        </w:rPr>
        <w:t xml:space="preserve"> with as much notice as possible. This will allow the council to plan workloads.  Before granting </w:t>
      </w:r>
      <w:r w:rsidR="00303D73" w:rsidRPr="00B6692B">
        <w:rPr>
          <w:lang w:val="en-US"/>
        </w:rPr>
        <w:t>consideration will be given to the following</w:t>
      </w:r>
      <w:r w:rsidR="00E42198" w:rsidRPr="00B6692B">
        <w:rPr>
          <w:lang w:val="en-US"/>
        </w:rPr>
        <w:t>;</w:t>
      </w:r>
    </w:p>
    <w:p w14:paraId="035DC6B4" w14:textId="317E30DF" w:rsidR="00E42198" w:rsidRPr="00B6692B" w:rsidRDefault="00E42198" w:rsidP="00947794">
      <w:pPr>
        <w:pStyle w:val="ListParagraph"/>
        <w:numPr>
          <w:ilvl w:val="1"/>
          <w:numId w:val="32"/>
        </w:numPr>
        <w:spacing w:after="60"/>
        <w:ind w:left="1191" w:hanging="340"/>
        <w:contextualSpacing w:val="0"/>
        <w:rPr>
          <w:lang w:val="en-US"/>
        </w:rPr>
      </w:pPr>
      <w:r w:rsidRPr="00B6692B">
        <w:rPr>
          <w:lang w:val="en-US"/>
        </w:rPr>
        <w:t>The team’s workload,</w:t>
      </w:r>
    </w:p>
    <w:p w14:paraId="3F9C96D2" w14:textId="77777777" w:rsidR="00E42198" w:rsidRPr="00B6692B" w:rsidRDefault="00E42198" w:rsidP="00947794">
      <w:pPr>
        <w:pStyle w:val="ListParagraph"/>
        <w:numPr>
          <w:ilvl w:val="1"/>
          <w:numId w:val="32"/>
        </w:numPr>
        <w:spacing w:after="60"/>
        <w:ind w:left="1191" w:hanging="340"/>
        <w:contextualSpacing w:val="0"/>
        <w:rPr>
          <w:lang w:val="en-US"/>
        </w:rPr>
      </w:pPr>
      <w:r w:rsidRPr="00B6692B">
        <w:rPr>
          <w:lang w:val="en-US"/>
        </w:rPr>
        <w:t>The need for office or team cover, and,</w:t>
      </w:r>
    </w:p>
    <w:p w14:paraId="7552CF4D" w14:textId="77777777" w:rsidR="00E42198" w:rsidRPr="00B6692B" w:rsidRDefault="00E42198" w:rsidP="00947794">
      <w:pPr>
        <w:pStyle w:val="ListParagraph"/>
        <w:numPr>
          <w:ilvl w:val="1"/>
          <w:numId w:val="32"/>
        </w:numPr>
        <w:ind w:left="1191" w:hanging="340"/>
        <w:contextualSpacing w:val="0"/>
        <w:rPr>
          <w:lang w:val="en-US"/>
        </w:rPr>
      </w:pPr>
      <w:r w:rsidRPr="00B6692B">
        <w:rPr>
          <w:lang w:val="en-US"/>
        </w:rPr>
        <w:lastRenderedPageBreak/>
        <w:t>Whether other staff have or are likely to ask for the same time off (e.g. a popular holiday time).</w:t>
      </w:r>
    </w:p>
    <w:p w14:paraId="3AAF99EF" w14:textId="478E70BB" w:rsidR="003C010A" w:rsidRPr="00B6692B" w:rsidRDefault="00E42198" w:rsidP="00612A47">
      <w:pPr>
        <w:pStyle w:val="ListParagraph"/>
        <w:numPr>
          <w:ilvl w:val="1"/>
          <w:numId w:val="9"/>
        </w:numPr>
        <w:spacing w:after="240"/>
        <w:ind w:left="709" w:hanging="709"/>
        <w:contextualSpacing w:val="0"/>
        <w:rPr>
          <w:lang w:val="en-US"/>
        </w:rPr>
      </w:pPr>
      <w:r w:rsidRPr="00B6692B">
        <w:rPr>
          <w:lang w:val="en-US"/>
        </w:rPr>
        <w:t xml:space="preserve">The </w:t>
      </w:r>
      <w:r w:rsidR="00822996" w:rsidRPr="00B6692B">
        <w:rPr>
          <w:lang w:val="en-US"/>
        </w:rPr>
        <w:t>C</w:t>
      </w:r>
      <w:r w:rsidR="00C86234" w:rsidRPr="00B6692B">
        <w:rPr>
          <w:lang w:val="en-US"/>
        </w:rPr>
        <w:t>lerk/</w:t>
      </w:r>
      <w:r w:rsidRPr="00B6692B">
        <w:rPr>
          <w:lang w:val="en-US"/>
        </w:rPr>
        <w:t xml:space="preserve">council will balance </w:t>
      </w:r>
      <w:r w:rsidR="00D11E5F" w:rsidRPr="00B6692B">
        <w:rPr>
          <w:lang w:val="en-US"/>
        </w:rPr>
        <w:t>their</w:t>
      </w:r>
      <w:r w:rsidRPr="00B6692B">
        <w:rPr>
          <w:lang w:val="en-US"/>
        </w:rPr>
        <w:t xml:space="preserve"> needs against the needs of other staff before agreeing to leave.  If </w:t>
      </w:r>
      <w:r w:rsidR="00D11E5F" w:rsidRPr="00B6692B">
        <w:rPr>
          <w:lang w:val="en-US"/>
        </w:rPr>
        <w:t>they</w:t>
      </w:r>
      <w:r w:rsidRPr="00B6692B">
        <w:rPr>
          <w:lang w:val="en-US"/>
        </w:rPr>
        <w:t xml:space="preserve"> take leave without such </w:t>
      </w:r>
      <w:proofErr w:type="gramStart"/>
      <w:r w:rsidRPr="00B6692B">
        <w:rPr>
          <w:lang w:val="en-US"/>
        </w:rPr>
        <w:t>permission</w:t>
      </w:r>
      <w:proofErr w:type="gramEnd"/>
      <w:r w:rsidRPr="00B6692B">
        <w:rPr>
          <w:lang w:val="en-US"/>
        </w:rPr>
        <w:t xml:space="preserve"> it will be treated as unauthorised absence and dealt with under the Disciplinary Procedure.</w:t>
      </w:r>
    </w:p>
    <w:p w14:paraId="3148FA98" w14:textId="5BACB823" w:rsidR="00F6112F" w:rsidRPr="00B6692B" w:rsidRDefault="00150A34" w:rsidP="00AE332C">
      <w:pPr>
        <w:pStyle w:val="Heading1"/>
        <w:rPr>
          <w:color w:val="auto"/>
        </w:rPr>
      </w:pPr>
      <w:r w:rsidRPr="00B6692B">
        <w:rPr>
          <w:color w:val="auto"/>
        </w:rPr>
        <w:t>SICKNESS DURING LEAVE</w:t>
      </w:r>
    </w:p>
    <w:p w14:paraId="6B383EA5" w14:textId="79A24382" w:rsidR="00BB3EB9" w:rsidRPr="00B6692B" w:rsidRDefault="003E061F" w:rsidP="000102FB">
      <w:pPr>
        <w:pStyle w:val="ListParagraph"/>
        <w:spacing w:after="240"/>
        <w:ind w:hanging="720"/>
        <w:contextualSpacing w:val="0"/>
        <w:rPr>
          <w:lang w:val="en-US"/>
        </w:rPr>
      </w:pPr>
      <w:r w:rsidRPr="00B6692B">
        <w:rPr>
          <w:lang w:val="en-US"/>
        </w:rPr>
        <w:t>7</w:t>
      </w:r>
      <w:r w:rsidR="004320D7" w:rsidRPr="00B6692B">
        <w:rPr>
          <w:lang w:val="en-US"/>
        </w:rPr>
        <w:t>.</w:t>
      </w:r>
      <w:r w:rsidR="00A43CE3" w:rsidRPr="00B6692B">
        <w:rPr>
          <w:lang w:val="en-US"/>
        </w:rPr>
        <w:t>1</w:t>
      </w:r>
      <w:r w:rsidR="00612A47" w:rsidRPr="00B6692B">
        <w:rPr>
          <w:lang w:val="en-US"/>
        </w:rPr>
        <w:tab/>
      </w:r>
      <w:r w:rsidR="004320D7" w:rsidRPr="00B6692B">
        <w:rPr>
          <w:lang w:val="en-US"/>
        </w:rPr>
        <w:t xml:space="preserve">If </w:t>
      </w:r>
      <w:r w:rsidR="00D11E5F" w:rsidRPr="00B6692B">
        <w:rPr>
          <w:lang w:val="en-US"/>
        </w:rPr>
        <w:t>they</w:t>
      </w:r>
      <w:r w:rsidR="004320D7" w:rsidRPr="00B6692B">
        <w:rPr>
          <w:lang w:val="en-US"/>
        </w:rPr>
        <w:t xml:space="preserve"> become ill during a period of paid annual leave, </w:t>
      </w:r>
      <w:r w:rsidR="00D11E5F" w:rsidRPr="00B6692B">
        <w:rPr>
          <w:lang w:val="en-US"/>
        </w:rPr>
        <w:t>they</w:t>
      </w:r>
      <w:r w:rsidR="004320D7" w:rsidRPr="00B6692B">
        <w:rPr>
          <w:lang w:val="en-US"/>
        </w:rPr>
        <w:t xml:space="preserve"> must comply with the requirements of the sickness reporting and certification procedure, if </w:t>
      </w:r>
      <w:r w:rsidR="00D74013" w:rsidRPr="00B6692B">
        <w:rPr>
          <w:lang w:val="en-US"/>
        </w:rPr>
        <w:t>they</w:t>
      </w:r>
      <w:r w:rsidR="004320D7" w:rsidRPr="00B6692B">
        <w:rPr>
          <w:lang w:val="en-US"/>
        </w:rPr>
        <w:t xml:space="preserve"> wish to have this sickness period discounted from the period of paid leave taken. It is important that </w:t>
      </w:r>
      <w:r w:rsidR="00D74013" w:rsidRPr="00B6692B">
        <w:rPr>
          <w:lang w:val="en-US"/>
        </w:rPr>
        <w:t>they</w:t>
      </w:r>
      <w:r w:rsidR="004320D7" w:rsidRPr="00B6692B">
        <w:rPr>
          <w:lang w:val="en-US"/>
        </w:rPr>
        <w:t xml:space="preserve"> contact the</w:t>
      </w:r>
      <w:r w:rsidR="001D70B5" w:rsidRPr="00B6692B">
        <w:rPr>
          <w:lang w:val="en-US"/>
        </w:rPr>
        <w:t xml:space="preserve"> line </w:t>
      </w:r>
      <w:proofErr w:type="gramStart"/>
      <w:r w:rsidR="001D70B5" w:rsidRPr="00B6692B">
        <w:rPr>
          <w:lang w:val="en-US"/>
        </w:rPr>
        <w:t>manager</w:t>
      </w:r>
      <w:r w:rsidR="004320D7" w:rsidRPr="00B6692B">
        <w:rPr>
          <w:lang w:val="en-US"/>
        </w:rPr>
        <w:t>,</w:t>
      </w:r>
      <w:proofErr w:type="gramEnd"/>
      <w:r w:rsidR="004320D7" w:rsidRPr="00B6692B">
        <w:rPr>
          <w:lang w:val="en-US"/>
        </w:rPr>
        <w:t xml:space="preserve"> on the first day of sickness and keep the council up to date during the period of sickness</w:t>
      </w:r>
      <w:r w:rsidR="00243165" w:rsidRPr="00B6692B">
        <w:rPr>
          <w:lang w:val="en-US"/>
        </w:rPr>
        <w:t>.</w:t>
      </w:r>
    </w:p>
    <w:p w14:paraId="5A7FDE8D" w14:textId="2998E89C" w:rsidR="00155A2B" w:rsidRPr="00B6692B" w:rsidRDefault="00E32307" w:rsidP="00AE332C">
      <w:pPr>
        <w:pStyle w:val="Heading1"/>
        <w:rPr>
          <w:color w:val="auto"/>
        </w:rPr>
      </w:pPr>
      <w:bookmarkStart w:id="2" w:name="_Hlk62216957"/>
      <w:r w:rsidRPr="00B6692B">
        <w:rPr>
          <w:color w:val="auto"/>
        </w:rPr>
        <w:t xml:space="preserve">PAYMENT OF ANNUAL LEAVE </w:t>
      </w:r>
    </w:p>
    <w:bookmarkEnd w:id="2"/>
    <w:p w14:paraId="783A7136" w14:textId="3C69FDA8" w:rsidR="00734DFD" w:rsidRPr="00B6692B" w:rsidRDefault="00734DFD" w:rsidP="00284DF1">
      <w:pPr>
        <w:pStyle w:val="ListParagraph"/>
        <w:numPr>
          <w:ilvl w:val="1"/>
          <w:numId w:val="9"/>
        </w:numPr>
        <w:spacing w:after="60"/>
        <w:ind w:left="709" w:hanging="709"/>
        <w:contextualSpacing w:val="0"/>
        <w:rPr>
          <w:lang w:val="en-US"/>
        </w:rPr>
      </w:pPr>
      <w:r w:rsidRPr="00B6692B">
        <w:rPr>
          <w:lang w:val="en-US"/>
        </w:rPr>
        <w:t xml:space="preserve">If </w:t>
      </w:r>
      <w:r w:rsidR="003E061F" w:rsidRPr="00B6692B">
        <w:rPr>
          <w:lang w:val="en-US"/>
        </w:rPr>
        <w:t>they</w:t>
      </w:r>
      <w:r w:rsidRPr="00B6692B">
        <w:rPr>
          <w:lang w:val="en-US"/>
        </w:rPr>
        <w:t xml:space="preserve"> work regular hours </w:t>
      </w:r>
      <w:proofErr w:type="gramStart"/>
      <w:r w:rsidRPr="00B6692B">
        <w:rPr>
          <w:lang w:val="en-US"/>
        </w:rPr>
        <w:t>or</w:t>
      </w:r>
      <w:proofErr w:type="gramEnd"/>
      <w:r w:rsidRPr="00B6692B">
        <w:rPr>
          <w:lang w:val="en-US"/>
        </w:rPr>
        <w:t xml:space="preserve"> a f</w:t>
      </w:r>
      <w:r w:rsidR="00C2225C" w:rsidRPr="00B6692B">
        <w:rPr>
          <w:lang w:val="en-US"/>
        </w:rPr>
        <w:t xml:space="preserve">ull year, holiday pay will be the same as the pay </w:t>
      </w:r>
      <w:r w:rsidR="00D74013" w:rsidRPr="00B6692B">
        <w:rPr>
          <w:lang w:val="en-US"/>
        </w:rPr>
        <w:t>they</w:t>
      </w:r>
      <w:r w:rsidR="00C2225C" w:rsidRPr="00B6692B">
        <w:rPr>
          <w:lang w:val="en-US"/>
        </w:rPr>
        <w:t xml:space="preserve"> </w:t>
      </w:r>
      <w:proofErr w:type="gramStart"/>
      <w:r w:rsidR="00C2225C" w:rsidRPr="00B6692B">
        <w:rPr>
          <w:lang w:val="en-US"/>
        </w:rPr>
        <w:t>will</w:t>
      </w:r>
      <w:proofErr w:type="gramEnd"/>
      <w:r w:rsidR="00C2225C" w:rsidRPr="00B6692B">
        <w:rPr>
          <w:lang w:val="en-US"/>
        </w:rPr>
        <w:t xml:space="preserve"> have received if </w:t>
      </w:r>
      <w:r w:rsidR="00D74013" w:rsidRPr="00B6692B">
        <w:rPr>
          <w:lang w:val="en-US"/>
        </w:rPr>
        <w:t>they</w:t>
      </w:r>
      <w:r w:rsidR="00C2225C" w:rsidRPr="00B6692B">
        <w:rPr>
          <w:lang w:val="en-US"/>
        </w:rPr>
        <w:t xml:space="preserve"> </w:t>
      </w:r>
      <w:proofErr w:type="gramStart"/>
      <w:r w:rsidR="00C2225C" w:rsidRPr="00B6692B">
        <w:rPr>
          <w:lang w:val="en-US"/>
        </w:rPr>
        <w:t>had been</w:t>
      </w:r>
      <w:proofErr w:type="gramEnd"/>
      <w:r w:rsidR="00C2225C" w:rsidRPr="00B6692B">
        <w:rPr>
          <w:lang w:val="en-US"/>
        </w:rPr>
        <w:t xml:space="preserve"> at work. </w:t>
      </w:r>
    </w:p>
    <w:p w14:paraId="0258A28A" w14:textId="67602D14" w:rsidR="006C3172" w:rsidRPr="00B6692B" w:rsidRDefault="00B37274" w:rsidP="006C3172">
      <w:pPr>
        <w:pStyle w:val="ListParagraph"/>
        <w:numPr>
          <w:ilvl w:val="1"/>
          <w:numId w:val="9"/>
        </w:numPr>
        <w:spacing w:after="60"/>
        <w:ind w:left="709" w:hanging="709"/>
        <w:contextualSpacing w:val="0"/>
        <w:rPr>
          <w:lang w:val="en-US"/>
        </w:rPr>
      </w:pPr>
      <w:r w:rsidRPr="00B6692B">
        <w:rPr>
          <w:lang w:val="en-US"/>
        </w:rPr>
        <w:t xml:space="preserve">If </w:t>
      </w:r>
      <w:r w:rsidR="00A26D88" w:rsidRPr="00B6692B">
        <w:rPr>
          <w:lang w:val="en-US"/>
        </w:rPr>
        <w:t>they</w:t>
      </w:r>
      <w:r w:rsidRPr="00B6692B">
        <w:rPr>
          <w:lang w:val="en-US"/>
        </w:rPr>
        <w:t xml:space="preserve"> work irregular hours or part year, </w:t>
      </w:r>
      <w:r w:rsidR="00E604CD" w:rsidRPr="00B6692B">
        <w:rPr>
          <w:lang w:val="en-US"/>
        </w:rPr>
        <w:t>they</w:t>
      </w:r>
      <w:r w:rsidRPr="00B6692B">
        <w:rPr>
          <w:lang w:val="en-US"/>
        </w:rPr>
        <w:t xml:space="preserve"> will receive </w:t>
      </w:r>
      <w:r w:rsidR="007B209D" w:rsidRPr="00B6692B">
        <w:rPr>
          <w:lang w:val="en-US"/>
        </w:rPr>
        <w:t xml:space="preserve">holiday pay that is based on an entitlement that is calculated at 12.07% of actual hours worked in the relevant pay period using the ‘reference period’ of 52 weeks (or to the start date if this is less than 52 weeks).  A pay period is the frequency an employee is paid. </w:t>
      </w:r>
    </w:p>
    <w:p w14:paraId="25C0BE76" w14:textId="2DCEF930" w:rsidR="00FF4A1D" w:rsidRPr="00B6692B" w:rsidRDefault="00BB3EB9" w:rsidP="00E8183D">
      <w:pPr>
        <w:pStyle w:val="ListParagraph"/>
        <w:numPr>
          <w:ilvl w:val="1"/>
          <w:numId w:val="9"/>
        </w:numPr>
        <w:spacing w:after="240"/>
        <w:ind w:left="709" w:hanging="709"/>
        <w:contextualSpacing w:val="0"/>
        <w:rPr>
          <w:lang w:val="en-US"/>
        </w:rPr>
      </w:pPr>
      <w:r w:rsidRPr="00B6692B">
        <w:rPr>
          <w:lang w:val="en-US"/>
        </w:rPr>
        <w:t xml:space="preserve">The period of </w:t>
      </w:r>
      <w:r w:rsidR="00B8314F" w:rsidRPr="00B6692B">
        <w:rPr>
          <w:lang w:val="en-US"/>
        </w:rPr>
        <w:t>Ordinary</w:t>
      </w:r>
      <w:r w:rsidRPr="00B6692B">
        <w:rPr>
          <w:lang w:val="en-US"/>
        </w:rPr>
        <w:t xml:space="preserve"> Maternity Leave (OML) and Additional Maternity leave (AML) will count as </w:t>
      </w:r>
      <w:r w:rsidR="00B8314F" w:rsidRPr="00B6692B">
        <w:rPr>
          <w:lang w:val="en-US"/>
        </w:rPr>
        <w:t>continuous employment for statutory and contractual purposes.</w:t>
      </w:r>
      <w:r w:rsidR="009317E2" w:rsidRPr="00B6692B">
        <w:rPr>
          <w:lang w:val="en-US"/>
        </w:rPr>
        <w:t xml:space="preserve"> </w:t>
      </w:r>
    </w:p>
    <w:p w14:paraId="749D6415" w14:textId="500F4A06" w:rsidR="00025E40" w:rsidRPr="00B6692B" w:rsidRDefault="00E32307" w:rsidP="00025E40">
      <w:pPr>
        <w:pStyle w:val="Heading1"/>
        <w:rPr>
          <w:color w:val="auto"/>
        </w:rPr>
      </w:pPr>
      <w:r w:rsidRPr="00B6692B">
        <w:rPr>
          <w:color w:val="auto"/>
        </w:rPr>
        <w:t>PAYMENT IN LIEU</w:t>
      </w:r>
    </w:p>
    <w:p w14:paraId="55BC4526" w14:textId="4349C2BC" w:rsidR="00025E40" w:rsidRPr="00B6692B" w:rsidRDefault="00025E40" w:rsidP="000102FB">
      <w:pPr>
        <w:pStyle w:val="ListParagraph"/>
        <w:numPr>
          <w:ilvl w:val="1"/>
          <w:numId w:val="9"/>
        </w:numPr>
        <w:ind w:left="709" w:hanging="709"/>
        <w:contextualSpacing w:val="0"/>
        <w:rPr>
          <w:lang w:val="en-US"/>
        </w:rPr>
      </w:pPr>
      <w:r w:rsidRPr="00B6692B">
        <w:rPr>
          <w:lang w:val="en-US"/>
        </w:rPr>
        <w:t xml:space="preserve">The Council cannot offer payment in lieu of leave entitlement </w:t>
      </w:r>
      <w:proofErr w:type="spellStart"/>
      <w:proofErr w:type="gramStart"/>
      <w:r w:rsidRPr="00B6692B">
        <w:rPr>
          <w:lang w:val="en-US"/>
        </w:rPr>
        <w:t>unless</w:t>
      </w:r>
      <w:r w:rsidR="001D52F6" w:rsidRPr="00B6692B">
        <w:rPr>
          <w:lang w:val="en-US"/>
        </w:rPr>
        <w:t>they</w:t>
      </w:r>
      <w:proofErr w:type="spellEnd"/>
      <w:proofErr w:type="gramEnd"/>
      <w:r w:rsidRPr="00B6692B">
        <w:rPr>
          <w:lang w:val="en-US"/>
        </w:rPr>
        <w:t xml:space="preserve"> are leaving the council and have not taken </w:t>
      </w:r>
      <w:r w:rsidR="00FE3AB3" w:rsidRPr="00B6692B">
        <w:rPr>
          <w:lang w:val="en-US"/>
        </w:rPr>
        <w:t xml:space="preserve">leave entitlement that you have accrued at the time of leaving. </w:t>
      </w:r>
    </w:p>
    <w:p w14:paraId="2A927A58" w14:textId="1A582089" w:rsidR="00625F32" w:rsidRPr="00B6692B" w:rsidRDefault="00625F32" w:rsidP="000102FB">
      <w:pPr>
        <w:pStyle w:val="ListParagraph"/>
        <w:numPr>
          <w:ilvl w:val="1"/>
          <w:numId w:val="9"/>
        </w:numPr>
        <w:ind w:left="709" w:hanging="709"/>
        <w:contextualSpacing w:val="0"/>
        <w:rPr>
          <w:lang w:val="en-US"/>
        </w:rPr>
      </w:pPr>
      <w:r w:rsidRPr="00B6692B">
        <w:rPr>
          <w:lang w:val="en-US"/>
        </w:rPr>
        <w:t xml:space="preserve">If </w:t>
      </w:r>
      <w:r w:rsidR="001D52F6" w:rsidRPr="00B6692B">
        <w:rPr>
          <w:lang w:val="en-US"/>
        </w:rPr>
        <w:t>they</w:t>
      </w:r>
      <w:r w:rsidRPr="00B6692B">
        <w:rPr>
          <w:lang w:val="en-US"/>
        </w:rPr>
        <w:t xml:space="preserve"> leave </w:t>
      </w:r>
      <w:proofErr w:type="gramStart"/>
      <w:r w:rsidR="003573C5" w:rsidRPr="00B6692B">
        <w:rPr>
          <w:lang w:val="en-US"/>
        </w:rPr>
        <w:t>during the course of</w:t>
      </w:r>
      <w:proofErr w:type="gramEnd"/>
      <w:r w:rsidR="003573C5" w:rsidRPr="00B6692B">
        <w:rPr>
          <w:lang w:val="en-US"/>
        </w:rPr>
        <w:t xml:space="preserve"> a leave </w:t>
      </w:r>
      <w:proofErr w:type="gramStart"/>
      <w:r w:rsidR="003573C5" w:rsidRPr="00B6692B">
        <w:rPr>
          <w:lang w:val="en-US"/>
        </w:rPr>
        <w:t>year, and</w:t>
      </w:r>
      <w:proofErr w:type="gramEnd"/>
      <w:r w:rsidR="003573C5" w:rsidRPr="00B6692B">
        <w:rPr>
          <w:lang w:val="en-US"/>
        </w:rPr>
        <w:t xml:space="preserve"> cannot take any outstanding accrued leave before </w:t>
      </w:r>
      <w:r w:rsidR="001D52F6" w:rsidRPr="00B6692B">
        <w:rPr>
          <w:lang w:val="en-US"/>
        </w:rPr>
        <w:t>their</w:t>
      </w:r>
      <w:r w:rsidR="003573C5" w:rsidRPr="00B6692B">
        <w:rPr>
          <w:lang w:val="en-US"/>
        </w:rPr>
        <w:t xml:space="preserve"> last day, </w:t>
      </w:r>
      <w:r w:rsidR="001D52F6" w:rsidRPr="00B6692B">
        <w:rPr>
          <w:lang w:val="en-US"/>
        </w:rPr>
        <w:t>they</w:t>
      </w:r>
      <w:r w:rsidR="003573C5" w:rsidRPr="00B6692B">
        <w:rPr>
          <w:lang w:val="en-US"/>
        </w:rPr>
        <w:t xml:space="preserve"> will receive </w:t>
      </w:r>
      <w:r w:rsidR="0031533E" w:rsidRPr="00B6692B">
        <w:rPr>
          <w:lang w:val="en-US"/>
        </w:rPr>
        <w:t>a payment in lieu of any outstanding accrued leave.  In such a case, a calculation will be made of the amount of paid leave due</w:t>
      </w:r>
      <w:r w:rsidR="00EC5400" w:rsidRPr="00B6692B">
        <w:rPr>
          <w:lang w:val="en-US"/>
        </w:rPr>
        <w:t xml:space="preserve">, on a pro-rata basis, for that part of the leave year up to the date of termination of the contract.  Holiday pay will be based on </w:t>
      </w:r>
      <w:r w:rsidR="00B20F70" w:rsidRPr="00B6692B">
        <w:rPr>
          <w:lang w:val="en-US"/>
        </w:rPr>
        <w:t>their</w:t>
      </w:r>
      <w:r w:rsidR="00EC5400" w:rsidRPr="00B6692B">
        <w:rPr>
          <w:lang w:val="en-US"/>
        </w:rPr>
        <w:t xml:space="preserve"> current </w:t>
      </w:r>
      <w:r w:rsidR="00EE3BBC" w:rsidRPr="00B6692B">
        <w:rPr>
          <w:lang w:val="en-US"/>
        </w:rPr>
        <w:t>rate of pay including any regular overtime.</w:t>
      </w:r>
    </w:p>
    <w:p w14:paraId="26BB0106" w14:textId="4254E3F6" w:rsidR="00DF0A95" w:rsidRPr="00B6692B" w:rsidRDefault="00EE3BBC" w:rsidP="00DF0A95">
      <w:pPr>
        <w:pStyle w:val="ListParagraph"/>
        <w:numPr>
          <w:ilvl w:val="1"/>
          <w:numId w:val="9"/>
        </w:numPr>
        <w:ind w:left="709" w:hanging="709"/>
        <w:contextualSpacing w:val="0"/>
        <w:rPr>
          <w:lang w:val="en-US"/>
        </w:rPr>
      </w:pPr>
      <w:r w:rsidRPr="00B6692B">
        <w:rPr>
          <w:lang w:val="en-US"/>
        </w:rPr>
        <w:t xml:space="preserve">If, </w:t>
      </w:r>
      <w:proofErr w:type="gramStart"/>
      <w:r w:rsidRPr="00B6692B">
        <w:rPr>
          <w:lang w:val="en-US"/>
        </w:rPr>
        <w:t>however</w:t>
      </w:r>
      <w:proofErr w:type="gramEnd"/>
      <w:r w:rsidRPr="00B6692B">
        <w:rPr>
          <w:lang w:val="en-US"/>
        </w:rPr>
        <w:t xml:space="preserve"> </w:t>
      </w:r>
      <w:r w:rsidR="00B20F70" w:rsidRPr="00B6692B">
        <w:rPr>
          <w:lang w:val="en-US"/>
        </w:rPr>
        <w:t>they</w:t>
      </w:r>
      <w:r w:rsidRPr="00B6692B">
        <w:rPr>
          <w:lang w:val="en-US"/>
        </w:rPr>
        <w:t xml:space="preserve"> have taken more paid leave than is due by this calculation, then a deduction </w:t>
      </w:r>
      <w:r w:rsidR="00E51E9E" w:rsidRPr="00B6692B">
        <w:rPr>
          <w:lang w:val="en-US"/>
        </w:rPr>
        <w:t xml:space="preserve">will be made from </w:t>
      </w:r>
      <w:r w:rsidR="00B20F70" w:rsidRPr="00B6692B">
        <w:rPr>
          <w:lang w:val="en-US"/>
        </w:rPr>
        <w:t>their</w:t>
      </w:r>
      <w:r w:rsidR="00E51E9E" w:rsidRPr="00B6692B">
        <w:rPr>
          <w:lang w:val="en-US"/>
        </w:rPr>
        <w:t xml:space="preserve"> salary</w:t>
      </w:r>
      <w:r w:rsidR="00B20F70" w:rsidRPr="00B6692B">
        <w:rPr>
          <w:lang w:val="en-US"/>
        </w:rPr>
        <w:t xml:space="preserve"> </w:t>
      </w:r>
      <w:r w:rsidR="00E51E9E" w:rsidRPr="00B6692B">
        <w:rPr>
          <w:lang w:val="en-US"/>
        </w:rPr>
        <w:t xml:space="preserve">for the amount at basic daily rate for the days in question. </w:t>
      </w:r>
      <w:r w:rsidR="003D5320" w:rsidRPr="00B6692B">
        <w:rPr>
          <w:lang w:val="en-US"/>
        </w:rPr>
        <w:t>Such</w:t>
      </w:r>
      <w:r w:rsidR="00B20F70" w:rsidRPr="00B6692B">
        <w:rPr>
          <w:lang w:val="en-US"/>
        </w:rPr>
        <w:t xml:space="preserve"> </w:t>
      </w:r>
      <w:r w:rsidR="003D5320" w:rsidRPr="00B6692B">
        <w:rPr>
          <w:lang w:val="en-US"/>
        </w:rPr>
        <w:t>a deduction will be deemed to be a contractually authorised deduction.</w:t>
      </w:r>
    </w:p>
    <w:p w14:paraId="44D76187" w14:textId="7597A5B0" w:rsidR="00E8183D" w:rsidRPr="00B6692B" w:rsidRDefault="00E8183D" w:rsidP="000102FB">
      <w:pPr>
        <w:pStyle w:val="ListParagraph"/>
        <w:numPr>
          <w:ilvl w:val="1"/>
          <w:numId w:val="9"/>
        </w:numPr>
        <w:ind w:left="709" w:hanging="709"/>
        <w:contextualSpacing w:val="0"/>
        <w:rPr>
          <w:lang w:val="en-US"/>
        </w:rPr>
      </w:pPr>
      <w:r w:rsidRPr="00B6692B">
        <w:rPr>
          <w:b/>
          <w:bCs/>
          <w:lang w:val="en-US"/>
        </w:rPr>
        <w:t>Annual Leave</w:t>
      </w:r>
      <w:r w:rsidRPr="00B6692B">
        <w:rPr>
          <w:lang w:val="en-US"/>
        </w:rPr>
        <w:t xml:space="preserve"> </w:t>
      </w:r>
      <w:r w:rsidR="00BB2132" w:rsidRPr="00B6692B">
        <w:rPr>
          <w:lang w:val="en-US"/>
        </w:rPr>
        <w:t>–</w:t>
      </w:r>
      <w:r w:rsidRPr="00B6692B">
        <w:rPr>
          <w:lang w:val="en-US"/>
        </w:rPr>
        <w:t xml:space="preserve"> </w:t>
      </w:r>
      <w:r w:rsidR="00BB2132" w:rsidRPr="00B6692B">
        <w:rPr>
          <w:lang w:val="en-US"/>
        </w:rPr>
        <w:t>Annual leave continues to be accrued during both ordinary and additional maternity leave.</w:t>
      </w:r>
    </w:p>
    <w:p w14:paraId="766FF210" w14:textId="53B64CEF" w:rsidR="00BB2132" w:rsidRPr="00B6692B" w:rsidRDefault="00EB5A8E" w:rsidP="00940831">
      <w:pPr>
        <w:pStyle w:val="ListParagraph"/>
        <w:numPr>
          <w:ilvl w:val="1"/>
          <w:numId w:val="9"/>
        </w:numPr>
        <w:ind w:left="709" w:hanging="709"/>
        <w:contextualSpacing w:val="0"/>
        <w:rPr>
          <w:lang w:val="en-US"/>
        </w:rPr>
      </w:pPr>
      <w:r w:rsidRPr="00B6692B">
        <w:rPr>
          <w:lang w:val="en-US"/>
        </w:rPr>
        <w:t>Bank/public holid</w:t>
      </w:r>
      <w:r w:rsidR="004F390A" w:rsidRPr="00B6692B">
        <w:rPr>
          <w:lang w:val="en-US"/>
        </w:rPr>
        <w:t>a</w:t>
      </w:r>
      <w:r w:rsidRPr="00B6692B">
        <w:rPr>
          <w:lang w:val="en-US"/>
        </w:rPr>
        <w:t>y</w:t>
      </w:r>
      <w:r w:rsidR="004F390A" w:rsidRPr="00B6692B">
        <w:rPr>
          <w:lang w:val="en-US"/>
        </w:rPr>
        <w:t>s accrue during ordinary maternity leave and additional maternity leave.</w:t>
      </w:r>
      <w:r w:rsidRPr="00B6692B">
        <w:rPr>
          <w:lang w:val="en-US"/>
        </w:rPr>
        <w:t xml:space="preserve"> </w:t>
      </w:r>
    </w:p>
    <w:p w14:paraId="7C6840AE" w14:textId="1C928475" w:rsidR="004F390A" w:rsidRPr="00B6692B" w:rsidRDefault="00940831" w:rsidP="00425EC8">
      <w:pPr>
        <w:pStyle w:val="ListParagraph"/>
        <w:numPr>
          <w:ilvl w:val="1"/>
          <w:numId w:val="9"/>
        </w:numPr>
        <w:ind w:left="709" w:hanging="709"/>
        <w:contextualSpacing w:val="0"/>
        <w:rPr>
          <w:strike/>
          <w:lang w:val="en-US"/>
        </w:rPr>
      </w:pPr>
      <w:r w:rsidRPr="00B6692B">
        <w:rPr>
          <w:lang w:val="en-US"/>
        </w:rPr>
        <w:t xml:space="preserve">Where an employee’s maternity leave spans one leave year to the next, </w:t>
      </w:r>
      <w:r w:rsidR="00114C4B" w:rsidRPr="00B6692B">
        <w:rPr>
          <w:lang w:val="en-US"/>
        </w:rPr>
        <w:t>they</w:t>
      </w:r>
      <w:r w:rsidRPr="00B6692B">
        <w:rPr>
          <w:lang w:val="en-US"/>
        </w:rPr>
        <w:t xml:space="preserve"> can carry over any unused annual leave</w:t>
      </w:r>
      <w:r w:rsidRPr="00B6692B">
        <w:rPr>
          <w:b/>
          <w:bCs/>
          <w:lang w:val="en-US"/>
        </w:rPr>
        <w:t>.</w:t>
      </w:r>
    </w:p>
    <w:p w14:paraId="244DD03A" w14:textId="53B3604F" w:rsidR="00C70EFA" w:rsidRPr="00B6692B" w:rsidRDefault="005F217B" w:rsidP="00676BB0">
      <w:pPr>
        <w:pStyle w:val="ListParagraph"/>
        <w:numPr>
          <w:ilvl w:val="1"/>
          <w:numId w:val="9"/>
        </w:numPr>
        <w:spacing w:after="240"/>
        <w:ind w:left="709" w:hanging="709"/>
        <w:contextualSpacing w:val="0"/>
        <w:rPr>
          <w:lang w:val="en-US"/>
        </w:rPr>
      </w:pPr>
      <w:r w:rsidRPr="00B6692B">
        <w:rPr>
          <w:lang w:val="en-US"/>
        </w:rPr>
        <w:t xml:space="preserve">If an employee changes their hours after taking maternity leave, all leave </w:t>
      </w:r>
      <w:r w:rsidR="00425EC8" w:rsidRPr="00B6692B">
        <w:rPr>
          <w:lang w:val="en-US"/>
        </w:rPr>
        <w:t>accrued</w:t>
      </w:r>
      <w:r w:rsidRPr="00B6692B">
        <w:rPr>
          <w:lang w:val="en-US"/>
        </w:rPr>
        <w:t xml:space="preserve"> up to the agreed date when their hours change is calculated based on their original hours and any leave accrued su</w:t>
      </w:r>
      <w:r w:rsidR="00425EC8" w:rsidRPr="00B6692B">
        <w:rPr>
          <w:lang w:val="en-US"/>
        </w:rPr>
        <w:t>bsequent</w:t>
      </w:r>
      <w:r w:rsidRPr="00B6692B">
        <w:rPr>
          <w:lang w:val="en-US"/>
        </w:rPr>
        <w:t xml:space="preserve"> </w:t>
      </w:r>
      <w:r w:rsidR="00425EC8" w:rsidRPr="00B6692B">
        <w:rPr>
          <w:lang w:val="en-US"/>
        </w:rPr>
        <w:t>is calculated on her new hours.</w:t>
      </w:r>
    </w:p>
    <w:p w14:paraId="57C03428" w14:textId="77777777" w:rsidR="00C70EFA" w:rsidRPr="00B6692B" w:rsidRDefault="00C70EFA" w:rsidP="00AE332C">
      <w:pPr>
        <w:pStyle w:val="Heading1"/>
        <w:rPr>
          <w:color w:val="auto"/>
        </w:rPr>
      </w:pPr>
      <w:r w:rsidRPr="00B6692B">
        <w:rPr>
          <w:color w:val="auto"/>
        </w:rPr>
        <w:t>REVIEW</w:t>
      </w:r>
    </w:p>
    <w:p w14:paraId="6394CE71" w14:textId="62D519E3" w:rsidR="008D7623" w:rsidRPr="008D7623" w:rsidRDefault="00294B53" w:rsidP="008D7623">
      <w:pPr>
        <w:pStyle w:val="ListParagraph"/>
        <w:numPr>
          <w:ilvl w:val="1"/>
          <w:numId w:val="9"/>
        </w:numPr>
        <w:ind w:left="709" w:hanging="709"/>
        <w:rPr>
          <w:lang w:val="en-US"/>
        </w:rPr>
      </w:pPr>
      <w:r w:rsidRPr="00B6692B">
        <w:rPr>
          <w:lang w:val="en-US"/>
        </w:rPr>
        <w:t xml:space="preserve">This policy will be reviewed </w:t>
      </w:r>
      <w:r w:rsidR="00712516" w:rsidRPr="00B6692B">
        <w:rPr>
          <w:lang w:val="en-US"/>
        </w:rPr>
        <w:t>every four year term, or earlier if there are any material or legislative changes.</w:t>
      </w:r>
    </w:p>
    <w:p w14:paraId="6FC88A58" w14:textId="132CE3BD" w:rsidR="000B1DD8" w:rsidRPr="00B6692B" w:rsidRDefault="000B1DD8" w:rsidP="000B1DD8">
      <w:pPr>
        <w:spacing w:after="0"/>
        <w:ind w:left="0" w:firstLine="0"/>
        <w:rPr>
          <w:lang w:val="en-US"/>
        </w:rPr>
      </w:pPr>
      <w:r w:rsidRPr="00B6692B">
        <w:rPr>
          <w:lang w:val="en-US"/>
        </w:rPr>
        <w:t xml:space="preserve">Adopted: </w:t>
      </w:r>
      <w:r w:rsidR="001F697C" w:rsidRPr="00B6692B">
        <w:rPr>
          <w:lang w:val="en-US"/>
        </w:rPr>
        <w:t>April 2017</w:t>
      </w:r>
    </w:p>
    <w:p w14:paraId="69C8D214" w14:textId="19A6381A" w:rsidR="00114C4B" w:rsidRPr="00B6692B" w:rsidRDefault="000B1DD8" w:rsidP="000B1DD8">
      <w:pPr>
        <w:spacing w:after="0"/>
        <w:ind w:left="0" w:firstLine="0"/>
        <w:rPr>
          <w:lang w:val="en-US"/>
        </w:rPr>
      </w:pPr>
      <w:r w:rsidRPr="00B6692B">
        <w:rPr>
          <w:strike/>
          <w:lang w:val="en-US"/>
        </w:rPr>
        <w:t>Reviewed</w:t>
      </w:r>
      <w:r w:rsidRPr="00B6692B">
        <w:rPr>
          <w:lang w:val="en-US"/>
        </w:rPr>
        <w:t>/Revised:</w:t>
      </w:r>
      <w:r w:rsidR="00555BF3" w:rsidRPr="00B6692B">
        <w:rPr>
          <w:lang w:val="en-US"/>
        </w:rPr>
        <w:t xml:space="preserve">  </w:t>
      </w:r>
      <w:r w:rsidR="00B6692B">
        <w:rPr>
          <w:lang w:val="en-US"/>
        </w:rPr>
        <w:t>April</w:t>
      </w:r>
      <w:r w:rsidR="00114C4B" w:rsidRPr="00B6692B">
        <w:rPr>
          <w:lang w:val="en-US"/>
        </w:rPr>
        <w:t xml:space="preserve"> 2025 </w:t>
      </w:r>
    </w:p>
    <w:p w14:paraId="1E079F6D" w14:textId="7184C971" w:rsidR="000B1DD8" w:rsidRPr="00B6692B" w:rsidRDefault="000B1DD8" w:rsidP="000B1DD8">
      <w:pPr>
        <w:spacing w:after="0"/>
        <w:ind w:left="0" w:firstLine="0"/>
        <w:rPr>
          <w:lang w:val="en-US"/>
        </w:rPr>
      </w:pPr>
      <w:r w:rsidRPr="00B6692B">
        <w:rPr>
          <w:lang w:val="en-US"/>
        </w:rPr>
        <w:t xml:space="preserve">Next review: </w:t>
      </w:r>
      <w:r w:rsidR="00B6692B">
        <w:rPr>
          <w:lang w:val="en-US"/>
        </w:rPr>
        <w:t>April</w:t>
      </w:r>
      <w:r w:rsidRPr="00B6692B">
        <w:rPr>
          <w:lang w:val="en-US"/>
        </w:rPr>
        <w:t xml:space="preserve"> 202</w:t>
      </w:r>
      <w:r w:rsidR="00114C4B" w:rsidRPr="00B6692B">
        <w:rPr>
          <w:lang w:val="en-US"/>
        </w:rPr>
        <w:t>9</w:t>
      </w:r>
    </w:p>
    <w:p w14:paraId="60351737" w14:textId="5F6CB9EE" w:rsidR="000B1DD8" w:rsidRPr="00B6692B" w:rsidRDefault="000B1DD8" w:rsidP="000B1DD8">
      <w:pPr>
        <w:spacing w:after="0"/>
        <w:ind w:left="0" w:firstLine="0"/>
        <w:rPr>
          <w:lang w:val="en-US"/>
        </w:rPr>
      </w:pPr>
      <w:r w:rsidRPr="00B6692B">
        <w:rPr>
          <w:lang w:val="en-US"/>
        </w:rPr>
        <w:t>Committee:  HR</w:t>
      </w:r>
    </w:p>
    <w:sectPr w:rsidR="000B1DD8" w:rsidRPr="00B6692B" w:rsidSect="008D7623">
      <w:footerReference w:type="default" r:id="rId12"/>
      <w:pgSz w:w="11906" w:h="16838"/>
      <w:pgMar w:top="851" w:right="991"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F37A7" w14:textId="77777777" w:rsidR="00531FDD" w:rsidRDefault="00531FDD" w:rsidP="00B96B8D">
      <w:pPr>
        <w:spacing w:after="0"/>
      </w:pPr>
      <w:r>
        <w:separator/>
      </w:r>
    </w:p>
  </w:endnote>
  <w:endnote w:type="continuationSeparator" w:id="0">
    <w:p w14:paraId="474A6D07" w14:textId="77777777" w:rsidR="00531FDD" w:rsidRDefault="00531FDD" w:rsidP="00B96B8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846807"/>
      <w:docPartObj>
        <w:docPartGallery w:val="Page Numbers (Bottom of Page)"/>
        <w:docPartUnique/>
      </w:docPartObj>
    </w:sdtPr>
    <w:sdtEndPr>
      <w:rPr>
        <w:noProof/>
      </w:rPr>
    </w:sdtEndPr>
    <w:sdtContent>
      <w:p w14:paraId="4F8A3C60" w14:textId="0ED49A5A" w:rsidR="002A3A9A" w:rsidRDefault="002A3A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25FB8E" w14:textId="77777777" w:rsidR="002A3A9A" w:rsidRDefault="002A3A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FBC47" w14:textId="77777777" w:rsidR="00531FDD" w:rsidRDefault="00531FDD" w:rsidP="00B96B8D">
      <w:pPr>
        <w:spacing w:after="0"/>
      </w:pPr>
      <w:r>
        <w:separator/>
      </w:r>
    </w:p>
  </w:footnote>
  <w:footnote w:type="continuationSeparator" w:id="0">
    <w:p w14:paraId="2AAF5EC3" w14:textId="77777777" w:rsidR="00531FDD" w:rsidRDefault="00531FDD" w:rsidP="00B96B8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C1860A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C06153"/>
    <w:multiLevelType w:val="hybridMultilevel"/>
    <w:tmpl w:val="DEFAC1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1176AE2"/>
    <w:multiLevelType w:val="hybridMultilevel"/>
    <w:tmpl w:val="5B34718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83E5E80"/>
    <w:multiLevelType w:val="multilevel"/>
    <w:tmpl w:val="67EE8C14"/>
    <w:lvl w:ilvl="0">
      <w:start w:val="2"/>
      <w:numFmt w:val="decimal"/>
      <w:lvlText w:val="%1"/>
      <w:lvlJc w:val="left"/>
      <w:pPr>
        <w:ind w:left="360" w:hanging="360"/>
      </w:pPr>
      <w:rPr>
        <w:rFonts w:ascii="Calibri" w:eastAsiaTheme="majorEastAsia" w:hAnsi="Calibri" w:cstheme="majorBidi" w:hint="default"/>
      </w:rPr>
    </w:lvl>
    <w:lvl w:ilvl="1">
      <w:start w:val="2"/>
      <w:numFmt w:val="decimal"/>
      <w:lvlText w:val="%1.%2"/>
      <w:lvlJc w:val="left"/>
      <w:pPr>
        <w:ind w:left="947" w:hanging="360"/>
      </w:pPr>
      <w:rPr>
        <w:rFonts w:ascii="Calibri" w:eastAsiaTheme="majorEastAsia" w:hAnsi="Calibri" w:cstheme="majorBidi" w:hint="default"/>
      </w:rPr>
    </w:lvl>
    <w:lvl w:ilvl="2">
      <w:start w:val="1"/>
      <w:numFmt w:val="decimal"/>
      <w:lvlText w:val="%1.%2.%3"/>
      <w:lvlJc w:val="left"/>
      <w:pPr>
        <w:ind w:left="1894" w:hanging="720"/>
      </w:pPr>
      <w:rPr>
        <w:rFonts w:ascii="Calibri" w:eastAsiaTheme="majorEastAsia" w:hAnsi="Calibri" w:cstheme="majorBidi" w:hint="default"/>
      </w:rPr>
    </w:lvl>
    <w:lvl w:ilvl="3">
      <w:start w:val="1"/>
      <w:numFmt w:val="decimal"/>
      <w:lvlText w:val="%1.%2.%3.%4"/>
      <w:lvlJc w:val="left"/>
      <w:pPr>
        <w:ind w:left="2481" w:hanging="720"/>
      </w:pPr>
      <w:rPr>
        <w:rFonts w:ascii="Calibri" w:eastAsiaTheme="majorEastAsia" w:hAnsi="Calibri" w:cstheme="majorBidi" w:hint="default"/>
      </w:rPr>
    </w:lvl>
    <w:lvl w:ilvl="4">
      <w:start w:val="1"/>
      <w:numFmt w:val="decimal"/>
      <w:lvlText w:val="%1.%2.%3.%4.%5"/>
      <w:lvlJc w:val="left"/>
      <w:pPr>
        <w:ind w:left="3428" w:hanging="1080"/>
      </w:pPr>
      <w:rPr>
        <w:rFonts w:ascii="Calibri" w:eastAsiaTheme="majorEastAsia" w:hAnsi="Calibri" w:cstheme="majorBidi" w:hint="default"/>
      </w:rPr>
    </w:lvl>
    <w:lvl w:ilvl="5">
      <w:start w:val="1"/>
      <w:numFmt w:val="decimal"/>
      <w:lvlText w:val="%1.%2.%3.%4.%5.%6"/>
      <w:lvlJc w:val="left"/>
      <w:pPr>
        <w:ind w:left="4015" w:hanging="1080"/>
      </w:pPr>
      <w:rPr>
        <w:rFonts w:ascii="Calibri" w:eastAsiaTheme="majorEastAsia" w:hAnsi="Calibri" w:cstheme="majorBidi" w:hint="default"/>
      </w:rPr>
    </w:lvl>
    <w:lvl w:ilvl="6">
      <w:start w:val="1"/>
      <w:numFmt w:val="decimal"/>
      <w:lvlText w:val="%1.%2.%3.%4.%5.%6.%7"/>
      <w:lvlJc w:val="left"/>
      <w:pPr>
        <w:ind w:left="4962" w:hanging="1440"/>
      </w:pPr>
      <w:rPr>
        <w:rFonts w:ascii="Calibri" w:eastAsiaTheme="majorEastAsia" w:hAnsi="Calibri" w:cstheme="majorBidi" w:hint="default"/>
      </w:rPr>
    </w:lvl>
    <w:lvl w:ilvl="7">
      <w:start w:val="1"/>
      <w:numFmt w:val="decimal"/>
      <w:lvlText w:val="%1.%2.%3.%4.%5.%6.%7.%8"/>
      <w:lvlJc w:val="left"/>
      <w:pPr>
        <w:ind w:left="5549" w:hanging="1440"/>
      </w:pPr>
      <w:rPr>
        <w:rFonts w:ascii="Calibri" w:eastAsiaTheme="majorEastAsia" w:hAnsi="Calibri" w:cstheme="majorBidi" w:hint="default"/>
      </w:rPr>
    </w:lvl>
    <w:lvl w:ilvl="8">
      <w:start w:val="1"/>
      <w:numFmt w:val="decimal"/>
      <w:lvlText w:val="%1.%2.%3.%4.%5.%6.%7.%8.%9"/>
      <w:lvlJc w:val="left"/>
      <w:pPr>
        <w:ind w:left="6136" w:hanging="1440"/>
      </w:pPr>
      <w:rPr>
        <w:rFonts w:ascii="Calibri" w:eastAsiaTheme="majorEastAsia" w:hAnsi="Calibri" w:cstheme="majorBidi" w:hint="default"/>
      </w:rPr>
    </w:lvl>
  </w:abstractNum>
  <w:abstractNum w:abstractNumId="4" w15:restartNumberingAfterBreak="0">
    <w:nsid w:val="0991374A"/>
    <w:multiLevelType w:val="multilevel"/>
    <w:tmpl w:val="A13AA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B6019D3"/>
    <w:multiLevelType w:val="hybridMultilevel"/>
    <w:tmpl w:val="8A36C078"/>
    <w:lvl w:ilvl="0" w:tplc="84ECB1C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0D360195"/>
    <w:multiLevelType w:val="hybridMultilevel"/>
    <w:tmpl w:val="AF68BF96"/>
    <w:lvl w:ilvl="0" w:tplc="08090001">
      <w:start w:val="1"/>
      <w:numFmt w:val="bullet"/>
      <w:lvlText w:val=""/>
      <w:lvlJc w:val="left"/>
      <w:pPr>
        <w:ind w:left="1667" w:hanging="360"/>
      </w:pPr>
      <w:rPr>
        <w:rFonts w:ascii="Symbol" w:hAnsi="Symbol" w:hint="default"/>
      </w:rPr>
    </w:lvl>
    <w:lvl w:ilvl="1" w:tplc="08090003" w:tentative="1">
      <w:start w:val="1"/>
      <w:numFmt w:val="bullet"/>
      <w:lvlText w:val="o"/>
      <w:lvlJc w:val="left"/>
      <w:pPr>
        <w:ind w:left="2387" w:hanging="360"/>
      </w:pPr>
      <w:rPr>
        <w:rFonts w:ascii="Courier New" w:hAnsi="Courier New" w:cs="Courier New" w:hint="default"/>
      </w:rPr>
    </w:lvl>
    <w:lvl w:ilvl="2" w:tplc="08090005" w:tentative="1">
      <w:start w:val="1"/>
      <w:numFmt w:val="bullet"/>
      <w:lvlText w:val=""/>
      <w:lvlJc w:val="left"/>
      <w:pPr>
        <w:ind w:left="3107" w:hanging="360"/>
      </w:pPr>
      <w:rPr>
        <w:rFonts w:ascii="Wingdings" w:hAnsi="Wingdings" w:hint="default"/>
      </w:rPr>
    </w:lvl>
    <w:lvl w:ilvl="3" w:tplc="08090001" w:tentative="1">
      <w:start w:val="1"/>
      <w:numFmt w:val="bullet"/>
      <w:lvlText w:val=""/>
      <w:lvlJc w:val="left"/>
      <w:pPr>
        <w:ind w:left="3827" w:hanging="360"/>
      </w:pPr>
      <w:rPr>
        <w:rFonts w:ascii="Symbol" w:hAnsi="Symbol" w:hint="default"/>
      </w:rPr>
    </w:lvl>
    <w:lvl w:ilvl="4" w:tplc="08090003" w:tentative="1">
      <w:start w:val="1"/>
      <w:numFmt w:val="bullet"/>
      <w:lvlText w:val="o"/>
      <w:lvlJc w:val="left"/>
      <w:pPr>
        <w:ind w:left="4547" w:hanging="360"/>
      </w:pPr>
      <w:rPr>
        <w:rFonts w:ascii="Courier New" w:hAnsi="Courier New" w:cs="Courier New" w:hint="default"/>
      </w:rPr>
    </w:lvl>
    <w:lvl w:ilvl="5" w:tplc="08090005" w:tentative="1">
      <w:start w:val="1"/>
      <w:numFmt w:val="bullet"/>
      <w:lvlText w:val=""/>
      <w:lvlJc w:val="left"/>
      <w:pPr>
        <w:ind w:left="5267" w:hanging="360"/>
      </w:pPr>
      <w:rPr>
        <w:rFonts w:ascii="Wingdings" w:hAnsi="Wingdings" w:hint="default"/>
      </w:rPr>
    </w:lvl>
    <w:lvl w:ilvl="6" w:tplc="08090001" w:tentative="1">
      <w:start w:val="1"/>
      <w:numFmt w:val="bullet"/>
      <w:lvlText w:val=""/>
      <w:lvlJc w:val="left"/>
      <w:pPr>
        <w:ind w:left="5987" w:hanging="360"/>
      </w:pPr>
      <w:rPr>
        <w:rFonts w:ascii="Symbol" w:hAnsi="Symbol" w:hint="default"/>
      </w:rPr>
    </w:lvl>
    <w:lvl w:ilvl="7" w:tplc="08090003" w:tentative="1">
      <w:start w:val="1"/>
      <w:numFmt w:val="bullet"/>
      <w:lvlText w:val="o"/>
      <w:lvlJc w:val="left"/>
      <w:pPr>
        <w:ind w:left="6707" w:hanging="360"/>
      </w:pPr>
      <w:rPr>
        <w:rFonts w:ascii="Courier New" w:hAnsi="Courier New" w:cs="Courier New" w:hint="default"/>
      </w:rPr>
    </w:lvl>
    <w:lvl w:ilvl="8" w:tplc="08090005" w:tentative="1">
      <w:start w:val="1"/>
      <w:numFmt w:val="bullet"/>
      <w:lvlText w:val=""/>
      <w:lvlJc w:val="left"/>
      <w:pPr>
        <w:ind w:left="7427" w:hanging="360"/>
      </w:pPr>
      <w:rPr>
        <w:rFonts w:ascii="Wingdings" w:hAnsi="Wingdings" w:hint="default"/>
      </w:rPr>
    </w:lvl>
  </w:abstractNum>
  <w:abstractNum w:abstractNumId="7" w15:restartNumberingAfterBreak="0">
    <w:nsid w:val="0FF272C5"/>
    <w:multiLevelType w:val="multilevel"/>
    <w:tmpl w:val="8CCE6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0D612CA"/>
    <w:multiLevelType w:val="hybridMultilevel"/>
    <w:tmpl w:val="A07A12B4"/>
    <w:lvl w:ilvl="0" w:tplc="4B30C1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11B742F9"/>
    <w:multiLevelType w:val="hybridMultilevel"/>
    <w:tmpl w:val="F442522A"/>
    <w:lvl w:ilvl="0" w:tplc="E4AAF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5B45A2"/>
    <w:multiLevelType w:val="hybridMultilevel"/>
    <w:tmpl w:val="3F2847A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17107318"/>
    <w:multiLevelType w:val="multilevel"/>
    <w:tmpl w:val="6C72ABEC"/>
    <w:lvl w:ilvl="0">
      <w:start w:val="1"/>
      <w:numFmt w:val="decimal"/>
      <w:pStyle w:val="Heading1"/>
      <w:lvlText w:val="%1."/>
      <w:lvlJc w:val="left"/>
      <w:pPr>
        <w:ind w:left="3479" w:hanging="360"/>
      </w:pPr>
    </w:lvl>
    <w:lvl w:ilvl="1">
      <w:start w:val="1"/>
      <w:numFmt w:val="decimal"/>
      <w:isLgl/>
      <w:lvlText w:val="%1.%2"/>
      <w:lvlJc w:val="left"/>
      <w:pPr>
        <w:ind w:left="7591" w:hanging="360"/>
      </w:pPr>
      <w:rPr>
        <w:rFonts w:hint="default"/>
        <w:strike w:val="0"/>
      </w:rPr>
    </w:lvl>
    <w:lvl w:ilvl="2">
      <w:start w:val="1"/>
      <w:numFmt w:val="decimal"/>
      <w:isLgl/>
      <w:lvlText w:val="%1.%2.%3"/>
      <w:lvlJc w:val="left"/>
      <w:pPr>
        <w:ind w:left="2705" w:hanging="720"/>
      </w:pPr>
      <w:rPr>
        <w:rFonts w:hint="default"/>
      </w:rPr>
    </w:lvl>
    <w:lvl w:ilvl="3">
      <w:start w:val="1"/>
      <w:numFmt w:val="decimal"/>
      <w:isLgl/>
      <w:lvlText w:val="%1.%2.%3.%4"/>
      <w:lvlJc w:val="left"/>
      <w:pPr>
        <w:ind w:left="5052" w:hanging="720"/>
      </w:pPr>
      <w:rPr>
        <w:rFonts w:hint="default"/>
      </w:rPr>
    </w:lvl>
    <w:lvl w:ilvl="4">
      <w:start w:val="1"/>
      <w:numFmt w:val="decimal"/>
      <w:isLgl/>
      <w:lvlText w:val="%1.%2.%3.%4.%5"/>
      <w:lvlJc w:val="left"/>
      <w:pPr>
        <w:ind w:left="5654" w:hanging="1080"/>
      </w:pPr>
      <w:rPr>
        <w:rFonts w:hint="default"/>
      </w:rPr>
    </w:lvl>
    <w:lvl w:ilvl="5">
      <w:start w:val="1"/>
      <w:numFmt w:val="decimal"/>
      <w:isLgl/>
      <w:lvlText w:val="%1.%2.%3.%4.%5.%6"/>
      <w:lvlJc w:val="left"/>
      <w:pPr>
        <w:ind w:left="5896" w:hanging="1080"/>
      </w:pPr>
      <w:rPr>
        <w:rFonts w:hint="default"/>
      </w:rPr>
    </w:lvl>
    <w:lvl w:ilvl="6">
      <w:start w:val="1"/>
      <w:numFmt w:val="decimal"/>
      <w:isLgl/>
      <w:lvlText w:val="%1.%2.%3.%4.%5.%6.%7"/>
      <w:lvlJc w:val="left"/>
      <w:pPr>
        <w:ind w:left="6498" w:hanging="1440"/>
      </w:pPr>
      <w:rPr>
        <w:rFonts w:hint="default"/>
      </w:rPr>
    </w:lvl>
    <w:lvl w:ilvl="7">
      <w:start w:val="1"/>
      <w:numFmt w:val="decimal"/>
      <w:isLgl/>
      <w:lvlText w:val="%1.%2.%3.%4.%5.%6.%7.%8"/>
      <w:lvlJc w:val="left"/>
      <w:pPr>
        <w:ind w:left="6740" w:hanging="1440"/>
      </w:pPr>
      <w:rPr>
        <w:rFonts w:hint="default"/>
      </w:rPr>
    </w:lvl>
    <w:lvl w:ilvl="8">
      <w:start w:val="1"/>
      <w:numFmt w:val="decimal"/>
      <w:isLgl/>
      <w:lvlText w:val="%1.%2.%3.%4.%5.%6.%7.%8.%9"/>
      <w:lvlJc w:val="left"/>
      <w:pPr>
        <w:ind w:left="7342" w:hanging="1800"/>
      </w:pPr>
      <w:rPr>
        <w:rFonts w:hint="default"/>
      </w:rPr>
    </w:lvl>
  </w:abstractNum>
  <w:abstractNum w:abstractNumId="12" w15:restartNumberingAfterBreak="0">
    <w:nsid w:val="18F07207"/>
    <w:multiLevelType w:val="hybridMultilevel"/>
    <w:tmpl w:val="335C9E5C"/>
    <w:lvl w:ilvl="0" w:tplc="00ECA39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D56475"/>
    <w:multiLevelType w:val="hybridMultilevel"/>
    <w:tmpl w:val="725EF040"/>
    <w:lvl w:ilvl="0" w:tplc="C8D06F7A">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4" w15:restartNumberingAfterBreak="0">
    <w:nsid w:val="1C8A0A35"/>
    <w:multiLevelType w:val="hybridMultilevel"/>
    <w:tmpl w:val="AE6C0BC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29DD2AF6"/>
    <w:multiLevelType w:val="hybridMultilevel"/>
    <w:tmpl w:val="F6D61EC8"/>
    <w:lvl w:ilvl="0" w:tplc="3EB07124">
      <w:start w:val="1"/>
      <w:numFmt w:val="lowerLetter"/>
      <w:lvlText w:val="%1)"/>
      <w:lvlJc w:val="left"/>
      <w:pPr>
        <w:ind w:left="1494" w:hanging="360"/>
      </w:pPr>
      <w:rPr>
        <w:rFonts w:ascii="Calibri" w:eastAsiaTheme="majorEastAsia" w:hAnsi="Calibri" w:cstheme="majorBidi"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A4A09A3"/>
    <w:multiLevelType w:val="multilevel"/>
    <w:tmpl w:val="DF1CBC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F90769E"/>
    <w:multiLevelType w:val="hybridMultilevel"/>
    <w:tmpl w:val="AA0ABE8C"/>
    <w:lvl w:ilvl="0" w:tplc="D4FA02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FE7D50"/>
    <w:multiLevelType w:val="hybridMultilevel"/>
    <w:tmpl w:val="6124FB2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A005387"/>
    <w:multiLevelType w:val="hybridMultilevel"/>
    <w:tmpl w:val="C6D6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0B203B"/>
    <w:multiLevelType w:val="multilevel"/>
    <w:tmpl w:val="A24854AC"/>
    <w:lvl w:ilvl="0">
      <w:start w:val="1"/>
      <w:numFmt w:val="decimal"/>
      <w:lvlText w:val="%1."/>
      <w:lvlJc w:val="left"/>
      <w:pPr>
        <w:ind w:left="3479" w:hanging="360"/>
      </w:pPr>
    </w:lvl>
    <w:lvl w:ilvl="1">
      <w:start w:val="1"/>
      <w:numFmt w:val="lowerLetter"/>
      <w:lvlText w:val="%2)"/>
      <w:lvlJc w:val="left"/>
      <w:pPr>
        <w:ind w:left="7591" w:hanging="360"/>
      </w:pPr>
      <w:rPr>
        <w:rFonts w:asciiTheme="minorHAnsi" w:eastAsiaTheme="minorHAnsi" w:hAnsiTheme="minorHAnsi" w:cstheme="minorBidi"/>
      </w:rPr>
    </w:lvl>
    <w:lvl w:ilvl="2">
      <w:start w:val="1"/>
      <w:numFmt w:val="decimal"/>
      <w:isLgl/>
      <w:lvlText w:val="%1.%2.%3"/>
      <w:lvlJc w:val="left"/>
      <w:pPr>
        <w:ind w:left="2705" w:hanging="720"/>
      </w:pPr>
      <w:rPr>
        <w:rFonts w:hint="default"/>
      </w:rPr>
    </w:lvl>
    <w:lvl w:ilvl="3">
      <w:start w:val="1"/>
      <w:numFmt w:val="decimal"/>
      <w:isLgl/>
      <w:lvlText w:val="%1.%2.%3.%4"/>
      <w:lvlJc w:val="left"/>
      <w:pPr>
        <w:ind w:left="5052" w:hanging="720"/>
      </w:pPr>
      <w:rPr>
        <w:rFonts w:hint="default"/>
      </w:rPr>
    </w:lvl>
    <w:lvl w:ilvl="4">
      <w:start w:val="1"/>
      <w:numFmt w:val="decimal"/>
      <w:isLgl/>
      <w:lvlText w:val="%1.%2.%3.%4.%5"/>
      <w:lvlJc w:val="left"/>
      <w:pPr>
        <w:ind w:left="5654" w:hanging="1080"/>
      </w:pPr>
      <w:rPr>
        <w:rFonts w:hint="default"/>
      </w:rPr>
    </w:lvl>
    <w:lvl w:ilvl="5">
      <w:start w:val="1"/>
      <w:numFmt w:val="decimal"/>
      <w:isLgl/>
      <w:lvlText w:val="%1.%2.%3.%4.%5.%6"/>
      <w:lvlJc w:val="left"/>
      <w:pPr>
        <w:ind w:left="5896" w:hanging="1080"/>
      </w:pPr>
      <w:rPr>
        <w:rFonts w:hint="default"/>
      </w:rPr>
    </w:lvl>
    <w:lvl w:ilvl="6">
      <w:start w:val="1"/>
      <w:numFmt w:val="decimal"/>
      <w:isLgl/>
      <w:lvlText w:val="%1.%2.%3.%4.%5.%6.%7"/>
      <w:lvlJc w:val="left"/>
      <w:pPr>
        <w:ind w:left="6498" w:hanging="1440"/>
      </w:pPr>
      <w:rPr>
        <w:rFonts w:hint="default"/>
      </w:rPr>
    </w:lvl>
    <w:lvl w:ilvl="7">
      <w:start w:val="1"/>
      <w:numFmt w:val="decimal"/>
      <w:isLgl/>
      <w:lvlText w:val="%1.%2.%3.%4.%5.%6.%7.%8"/>
      <w:lvlJc w:val="left"/>
      <w:pPr>
        <w:ind w:left="6740" w:hanging="1440"/>
      </w:pPr>
      <w:rPr>
        <w:rFonts w:hint="default"/>
      </w:rPr>
    </w:lvl>
    <w:lvl w:ilvl="8">
      <w:start w:val="1"/>
      <w:numFmt w:val="decimal"/>
      <w:isLgl/>
      <w:lvlText w:val="%1.%2.%3.%4.%5.%6.%7.%8.%9"/>
      <w:lvlJc w:val="left"/>
      <w:pPr>
        <w:ind w:left="7342" w:hanging="1800"/>
      </w:pPr>
      <w:rPr>
        <w:rFonts w:hint="default"/>
      </w:rPr>
    </w:lvl>
  </w:abstractNum>
  <w:abstractNum w:abstractNumId="21" w15:restartNumberingAfterBreak="0">
    <w:nsid w:val="41D708F1"/>
    <w:multiLevelType w:val="multilevel"/>
    <w:tmpl w:val="52A8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A01817"/>
    <w:multiLevelType w:val="hybridMultilevel"/>
    <w:tmpl w:val="CBA29E90"/>
    <w:lvl w:ilvl="0" w:tplc="08090001">
      <w:start w:val="1"/>
      <w:numFmt w:val="bullet"/>
      <w:lvlText w:val=""/>
      <w:lvlJc w:val="left"/>
      <w:pPr>
        <w:ind w:left="2478" w:hanging="360"/>
      </w:pPr>
      <w:rPr>
        <w:rFonts w:ascii="Symbol" w:hAnsi="Symbol" w:hint="default"/>
      </w:rPr>
    </w:lvl>
    <w:lvl w:ilvl="1" w:tplc="08090003" w:tentative="1">
      <w:start w:val="1"/>
      <w:numFmt w:val="bullet"/>
      <w:lvlText w:val="o"/>
      <w:lvlJc w:val="left"/>
      <w:pPr>
        <w:ind w:left="3198" w:hanging="360"/>
      </w:pPr>
      <w:rPr>
        <w:rFonts w:ascii="Courier New" w:hAnsi="Courier New" w:cs="Courier New" w:hint="default"/>
      </w:rPr>
    </w:lvl>
    <w:lvl w:ilvl="2" w:tplc="08090005" w:tentative="1">
      <w:start w:val="1"/>
      <w:numFmt w:val="bullet"/>
      <w:lvlText w:val=""/>
      <w:lvlJc w:val="left"/>
      <w:pPr>
        <w:ind w:left="3918" w:hanging="360"/>
      </w:pPr>
      <w:rPr>
        <w:rFonts w:ascii="Wingdings" w:hAnsi="Wingdings" w:hint="default"/>
      </w:rPr>
    </w:lvl>
    <w:lvl w:ilvl="3" w:tplc="08090001" w:tentative="1">
      <w:start w:val="1"/>
      <w:numFmt w:val="bullet"/>
      <w:lvlText w:val=""/>
      <w:lvlJc w:val="left"/>
      <w:pPr>
        <w:ind w:left="4638" w:hanging="360"/>
      </w:pPr>
      <w:rPr>
        <w:rFonts w:ascii="Symbol" w:hAnsi="Symbol" w:hint="default"/>
      </w:rPr>
    </w:lvl>
    <w:lvl w:ilvl="4" w:tplc="08090003" w:tentative="1">
      <w:start w:val="1"/>
      <w:numFmt w:val="bullet"/>
      <w:lvlText w:val="o"/>
      <w:lvlJc w:val="left"/>
      <w:pPr>
        <w:ind w:left="5358" w:hanging="360"/>
      </w:pPr>
      <w:rPr>
        <w:rFonts w:ascii="Courier New" w:hAnsi="Courier New" w:cs="Courier New" w:hint="default"/>
      </w:rPr>
    </w:lvl>
    <w:lvl w:ilvl="5" w:tplc="08090005" w:tentative="1">
      <w:start w:val="1"/>
      <w:numFmt w:val="bullet"/>
      <w:lvlText w:val=""/>
      <w:lvlJc w:val="left"/>
      <w:pPr>
        <w:ind w:left="6078" w:hanging="360"/>
      </w:pPr>
      <w:rPr>
        <w:rFonts w:ascii="Wingdings" w:hAnsi="Wingdings" w:hint="default"/>
      </w:rPr>
    </w:lvl>
    <w:lvl w:ilvl="6" w:tplc="08090001" w:tentative="1">
      <w:start w:val="1"/>
      <w:numFmt w:val="bullet"/>
      <w:lvlText w:val=""/>
      <w:lvlJc w:val="left"/>
      <w:pPr>
        <w:ind w:left="6798" w:hanging="360"/>
      </w:pPr>
      <w:rPr>
        <w:rFonts w:ascii="Symbol" w:hAnsi="Symbol" w:hint="default"/>
      </w:rPr>
    </w:lvl>
    <w:lvl w:ilvl="7" w:tplc="08090003" w:tentative="1">
      <w:start w:val="1"/>
      <w:numFmt w:val="bullet"/>
      <w:lvlText w:val="o"/>
      <w:lvlJc w:val="left"/>
      <w:pPr>
        <w:ind w:left="7518" w:hanging="360"/>
      </w:pPr>
      <w:rPr>
        <w:rFonts w:ascii="Courier New" w:hAnsi="Courier New" w:cs="Courier New" w:hint="default"/>
      </w:rPr>
    </w:lvl>
    <w:lvl w:ilvl="8" w:tplc="08090005" w:tentative="1">
      <w:start w:val="1"/>
      <w:numFmt w:val="bullet"/>
      <w:lvlText w:val=""/>
      <w:lvlJc w:val="left"/>
      <w:pPr>
        <w:ind w:left="8238" w:hanging="360"/>
      </w:pPr>
      <w:rPr>
        <w:rFonts w:ascii="Wingdings" w:hAnsi="Wingdings" w:hint="default"/>
      </w:rPr>
    </w:lvl>
  </w:abstractNum>
  <w:abstractNum w:abstractNumId="23" w15:restartNumberingAfterBreak="0">
    <w:nsid w:val="655E070C"/>
    <w:multiLevelType w:val="hybridMultilevel"/>
    <w:tmpl w:val="017655F6"/>
    <w:lvl w:ilvl="0" w:tplc="B9161E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B271649"/>
    <w:multiLevelType w:val="hybridMultilevel"/>
    <w:tmpl w:val="35D817D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6B8529A3"/>
    <w:multiLevelType w:val="hybridMultilevel"/>
    <w:tmpl w:val="CEF0801A"/>
    <w:lvl w:ilvl="0" w:tplc="0A40B0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6EB850D4"/>
    <w:multiLevelType w:val="hybridMultilevel"/>
    <w:tmpl w:val="18F25C68"/>
    <w:lvl w:ilvl="0" w:tplc="1D66316C">
      <w:start w:val="1"/>
      <w:numFmt w:val="lowerLetter"/>
      <w:pStyle w:val="ListNumb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5B3213"/>
    <w:multiLevelType w:val="hybridMultilevel"/>
    <w:tmpl w:val="EF2E3DEE"/>
    <w:lvl w:ilvl="0" w:tplc="945872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571AE5"/>
    <w:multiLevelType w:val="hybridMultilevel"/>
    <w:tmpl w:val="5192B484"/>
    <w:lvl w:ilvl="0" w:tplc="534017B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47E5445"/>
    <w:multiLevelType w:val="hybridMultilevel"/>
    <w:tmpl w:val="1E424FC6"/>
    <w:lvl w:ilvl="0" w:tplc="8B1ACFD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792D7FC7"/>
    <w:multiLevelType w:val="hybridMultilevel"/>
    <w:tmpl w:val="74428524"/>
    <w:lvl w:ilvl="0" w:tplc="CADCF9CE">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num w:numId="1" w16cid:durableId="809517666">
    <w:abstractNumId w:val="27"/>
  </w:num>
  <w:num w:numId="2" w16cid:durableId="2130122871">
    <w:abstractNumId w:val="4"/>
  </w:num>
  <w:num w:numId="3" w16cid:durableId="2065176255">
    <w:abstractNumId w:val="17"/>
  </w:num>
  <w:num w:numId="4" w16cid:durableId="1968587558">
    <w:abstractNumId w:val="16"/>
  </w:num>
  <w:num w:numId="5" w16cid:durableId="354500739">
    <w:abstractNumId w:val="9"/>
  </w:num>
  <w:num w:numId="6" w16cid:durableId="670985342">
    <w:abstractNumId w:val="30"/>
  </w:num>
  <w:num w:numId="7" w16cid:durableId="1581407267">
    <w:abstractNumId w:val="7"/>
  </w:num>
  <w:num w:numId="8" w16cid:durableId="1123614762">
    <w:abstractNumId w:val="13"/>
  </w:num>
  <w:num w:numId="9" w16cid:durableId="441144087">
    <w:abstractNumId w:val="11"/>
  </w:num>
  <w:num w:numId="10" w16cid:durableId="316612762">
    <w:abstractNumId w:val="19"/>
  </w:num>
  <w:num w:numId="11" w16cid:durableId="797339614">
    <w:abstractNumId w:val="6"/>
  </w:num>
  <w:num w:numId="12" w16cid:durableId="241335328">
    <w:abstractNumId w:val="26"/>
  </w:num>
  <w:num w:numId="13" w16cid:durableId="1509128768">
    <w:abstractNumId w:val="0"/>
  </w:num>
  <w:num w:numId="14" w16cid:durableId="908198683">
    <w:abstractNumId w:val="26"/>
    <w:lvlOverride w:ilvl="0">
      <w:startOverride w:val="1"/>
    </w:lvlOverride>
  </w:num>
  <w:num w:numId="15" w16cid:durableId="1094937934">
    <w:abstractNumId w:val="12"/>
  </w:num>
  <w:num w:numId="16" w16cid:durableId="1679041058">
    <w:abstractNumId w:val="15"/>
  </w:num>
  <w:num w:numId="17" w16cid:durableId="1462309375">
    <w:abstractNumId w:val="25"/>
  </w:num>
  <w:num w:numId="18" w16cid:durableId="214120150">
    <w:abstractNumId w:val="29"/>
  </w:num>
  <w:num w:numId="19" w16cid:durableId="1231386041">
    <w:abstractNumId w:val="21"/>
  </w:num>
  <w:num w:numId="20" w16cid:durableId="1227490235">
    <w:abstractNumId w:val="28"/>
  </w:num>
  <w:num w:numId="21" w16cid:durableId="1451315391">
    <w:abstractNumId w:val="23"/>
  </w:num>
  <w:num w:numId="22" w16cid:durableId="1733189482">
    <w:abstractNumId w:val="3"/>
  </w:num>
  <w:num w:numId="23" w16cid:durableId="256837101">
    <w:abstractNumId w:val="8"/>
  </w:num>
  <w:num w:numId="24" w16cid:durableId="1732120686">
    <w:abstractNumId w:val="5"/>
  </w:num>
  <w:num w:numId="25" w16cid:durableId="176847002">
    <w:abstractNumId w:val="10"/>
  </w:num>
  <w:num w:numId="26" w16cid:durableId="325017102">
    <w:abstractNumId w:val="1"/>
  </w:num>
  <w:num w:numId="27" w16cid:durableId="778839207">
    <w:abstractNumId w:val="2"/>
  </w:num>
  <w:num w:numId="28" w16cid:durableId="1743258223">
    <w:abstractNumId w:val="14"/>
  </w:num>
  <w:num w:numId="29" w16cid:durableId="1685211027">
    <w:abstractNumId w:val="22"/>
  </w:num>
  <w:num w:numId="30" w16cid:durableId="842084676">
    <w:abstractNumId w:val="24"/>
  </w:num>
  <w:num w:numId="31" w16cid:durableId="157621095">
    <w:abstractNumId w:val="18"/>
  </w:num>
  <w:num w:numId="32" w16cid:durableId="6879485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99"/>
    <w:rsid w:val="00001E6D"/>
    <w:rsid w:val="00003C70"/>
    <w:rsid w:val="000102FB"/>
    <w:rsid w:val="000115D7"/>
    <w:rsid w:val="0001211C"/>
    <w:rsid w:val="0001380D"/>
    <w:rsid w:val="00023E42"/>
    <w:rsid w:val="00025E40"/>
    <w:rsid w:val="00033235"/>
    <w:rsid w:val="000433A6"/>
    <w:rsid w:val="00043BF7"/>
    <w:rsid w:val="00043F8E"/>
    <w:rsid w:val="00061367"/>
    <w:rsid w:val="00063B41"/>
    <w:rsid w:val="00067319"/>
    <w:rsid w:val="00082490"/>
    <w:rsid w:val="00096B76"/>
    <w:rsid w:val="000A54AC"/>
    <w:rsid w:val="000B1DD8"/>
    <w:rsid w:val="000B2B4B"/>
    <w:rsid w:val="000C1253"/>
    <w:rsid w:val="000C1287"/>
    <w:rsid w:val="000C2111"/>
    <w:rsid w:val="000C680B"/>
    <w:rsid w:val="000C7CAB"/>
    <w:rsid w:val="000E1FB6"/>
    <w:rsid w:val="000F7381"/>
    <w:rsid w:val="00100B38"/>
    <w:rsid w:val="00103DAC"/>
    <w:rsid w:val="001053E7"/>
    <w:rsid w:val="001068D2"/>
    <w:rsid w:val="001105E4"/>
    <w:rsid w:val="00114C36"/>
    <w:rsid w:val="00114C4B"/>
    <w:rsid w:val="0011732D"/>
    <w:rsid w:val="00117682"/>
    <w:rsid w:val="0012650C"/>
    <w:rsid w:val="00137C46"/>
    <w:rsid w:val="00140F7F"/>
    <w:rsid w:val="001504FE"/>
    <w:rsid w:val="00150A34"/>
    <w:rsid w:val="00155A2B"/>
    <w:rsid w:val="00170841"/>
    <w:rsid w:val="00174999"/>
    <w:rsid w:val="00175779"/>
    <w:rsid w:val="00177661"/>
    <w:rsid w:val="0018462D"/>
    <w:rsid w:val="001859DF"/>
    <w:rsid w:val="0019711F"/>
    <w:rsid w:val="001973F4"/>
    <w:rsid w:val="001A3A8E"/>
    <w:rsid w:val="001B50E1"/>
    <w:rsid w:val="001C40F8"/>
    <w:rsid w:val="001C47BE"/>
    <w:rsid w:val="001D1A0A"/>
    <w:rsid w:val="001D52F6"/>
    <w:rsid w:val="001D70B5"/>
    <w:rsid w:val="001E3AA6"/>
    <w:rsid w:val="001E3D07"/>
    <w:rsid w:val="001E62C8"/>
    <w:rsid w:val="001E64F4"/>
    <w:rsid w:val="001F33D9"/>
    <w:rsid w:val="001F697C"/>
    <w:rsid w:val="002028E2"/>
    <w:rsid w:val="00202932"/>
    <w:rsid w:val="00205697"/>
    <w:rsid w:val="00205F85"/>
    <w:rsid w:val="00217C6D"/>
    <w:rsid w:val="00227C72"/>
    <w:rsid w:val="00232F45"/>
    <w:rsid w:val="002335DE"/>
    <w:rsid w:val="00240265"/>
    <w:rsid w:val="00240D56"/>
    <w:rsid w:val="0024174A"/>
    <w:rsid w:val="00243165"/>
    <w:rsid w:val="00244B58"/>
    <w:rsid w:val="00250113"/>
    <w:rsid w:val="00252439"/>
    <w:rsid w:val="00263EC8"/>
    <w:rsid w:val="00264BCB"/>
    <w:rsid w:val="00265CD0"/>
    <w:rsid w:val="0027038E"/>
    <w:rsid w:val="00281E10"/>
    <w:rsid w:val="0028414A"/>
    <w:rsid w:val="00284CC8"/>
    <w:rsid w:val="00284DF1"/>
    <w:rsid w:val="00286E58"/>
    <w:rsid w:val="00291C05"/>
    <w:rsid w:val="00293DD6"/>
    <w:rsid w:val="0029485C"/>
    <w:rsid w:val="00294B53"/>
    <w:rsid w:val="002961B4"/>
    <w:rsid w:val="002A3A9A"/>
    <w:rsid w:val="002A4C85"/>
    <w:rsid w:val="002A4D40"/>
    <w:rsid w:val="002B1243"/>
    <w:rsid w:val="002B2F56"/>
    <w:rsid w:val="002B41C7"/>
    <w:rsid w:val="002C07F2"/>
    <w:rsid w:val="002C0812"/>
    <w:rsid w:val="002D488C"/>
    <w:rsid w:val="002F55BA"/>
    <w:rsid w:val="002F564E"/>
    <w:rsid w:val="002F5E7E"/>
    <w:rsid w:val="00303D73"/>
    <w:rsid w:val="00303DF1"/>
    <w:rsid w:val="003112AF"/>
    <w:rsid w:val="0031244E"/>
    <w:rsid w:val="00314BA0"/>
    <w:rsid w:val="00314FA2"/>
    <w:rsid w:val="0031533E"/>
    <w:rsid w:val="0032588F"/>
    <w:rsid w:val="003309A0"/>
    <w:rsid w:val="00333EFB"/>
    <w:rsid w:val="00353B05"/>
    <w:rsid w:val="00354680"/>
    <w:rsid w:val="003573C5"/>
    <w:rsid w:val="003662A8"/>
    <w:rsid w:val="00366348"/>
    <w:rsid w:val="00371092"/>
    <w:rsid w:val="0037206B"/>
    <w:rsid w:val="00372D05"/>
    <w:rsid w:val="00382C80"/>
    <w:rsid w:val="00385A6C"/>
    <w:rsid w:val="00386A75"/>
    <w:rsid w:val="00393FBD"/>
    <w:rsid w:val="003A1694"/>
    <w:rsid w:val="003B0395"/>
    <w:rsid w:val="003B35E5"/>
    <w:rsid w:val="003B46F2"/>
    <w:rsid w:val="003C010A"/>
    <w:rsid w:val="003C36BF"/>
    <w:rsid w:val="003C6A15"/>
    <w:rsid w:val="003C6B3D"/>
    <w:rsid w:val="003D13F6"/>
    <w:rsid w:val="003D1E2C"/>
    <w:rsid w:val="003D2B73"/>
    <w:rsid w:val="003D5320"/>
    <w:rsid w:val="003E061F"/>
    <w:rsid w:val="003E5A74"/>
    <w:rsid w:val="003E6D5D"/>
    <w:rsid w:val="003F042F"/>
    <w:rsid w:val="003F522B"/>
    <w:rsid w:val="0040306F"/>
    <w:rsid w:val="00403745"/>
    <w:rsid w:val="004049F3"/>
    <w:rsid w:val="00406619"/>
    <w:rsid w:val="00406A9F"/>
    <w:rsid w:val="00425EC8"/>
    <w:rsid w:val="004267F5"/>
    <w:rsid w:val="0043073C"/>
    <w:rsid w:val="004320D7"/>
    <w:rsid w:val="0043266D"/>
    <w:rsid w:val="00432906"/>
    <w:rsid w:val="00432B36"/>
    <w:rsid w:val="00434B2F"/>
    <w:rsid w:val="00437584"/>
    <w:rsid w:val="00437F4A"/>
    <w:rsid w:val="00463D88"/>
    <w:rsid w:val="004732CD"/>
    <w:rsid w:val="00473686"/>
    <w:rsid w:val="00481761"/>
    <w:rsid w:val="00483D62"/>
    <w:rsid w:val="00486874"/>
    <w:rsid w:val="00490AB4"/>
    <w:rsid w:val="0049138F"/>
    <w:rsid w:val="004B2F80"/>
    <w:rsid w:val="004C1909"/>
    <w:rsid w:val="004C1F09"/>
    <w:rsid w:val="004C4599"/>
    <w:rsid w:val="004D0831"/>
    <w:rsid w:val="004D1385"/>
    <w:rsid w:val="004E0DCA"/>
    <w:rsid w:val="004F390A"/>
    <w:rsid w:val="004F53FE"/>
    <w:rsid w:val="004F5676"/>
    <w:rsid w:val="00501A15"/>
    <w:rsid w:val="00503C20"/>
    <w:rsid w:val="005131D1"/>
    <w:rsid w:val="00523222"/>
    <w:rsid w:val="00525087"/>
    <w:rsid w:val="00531FDD"/>
    <w:rsid w:val="00540BC9"/>
    <w:rsid w:val="005438A3"/>
    <w:rsid w:val="00550BDB"/>
    <w:rsid w:val="005519BB"/>
    <w:rsid w:val="005531B6"/>
    <w:rsid w:val="00555BF3"/>
    <w:rsid w:val="00561289"/>
    <w:rsid w:val="0056154A"/>
    <w:rsid w:val="00567005"/>
    <w:rsid w:val="005725D5"/>
    <w:rsid w:val="00577B75"/>
    <w:rsid w:val="00580D16"/>
    <w:rsid w:val="00583A95"/>
    <w:rsid w:val="00584416"/>
    <w:rsid w:val="005920D8"/>
    <w:rsid w:val="00592670"/>
    <w:rsid w:val="00594CA1"/>
    <w:rsid w:val="005A1BD9"/>
    <w:rsid w:val="005A2959"/>
    <w:rsid w:val="005A63CF"/>
    <w:rsid w:val="005B14D7"/>
    <w:rsid w:val="005B5D0A"/>
    <w:rsid w:val="005B78A2"/>
    <w:rsid w:val="005D0DE0"/>
    <w:rsid w:val="005D2366"/>
    <w:rsid w:val="005E2847"/>
    <w:rsid w:val="005F217B"/>
    <w:rsid w:val="00603C2F"/>
    <w:rsid w:val="006042F5"/>
    <w:rsid w:val="006112A3"/>
    <w:rsid w:val="00612A47"/>
    <w:rsid w:val="006130CE"/>
    <w:rsid w:val="00613283"/>
    <w:rsid w:val="0061634B"/>
    <w:rsid w:val="006252FF"/>
    <w:rsid w:val="00625F32"/>
    <w:rsid w:val="00637985"/>
    <w:rsid w:val="006405E4"/>
    <w:rsid w:val="006414DE"/>
    <w:rsid w:val="0065285C"/>
    <w:rsid w:val="00660B97"/>
    <w:rsid w:val="00661455"/>
    <w:rsid w:val="006627A8"/>
    <w:rsid w:val="00664F3D"/>
    <w:rsid w:val="006660EE"/>
    <w:rsid w:val="00670C3A"/>
    <w:rsid w:val="0067336D"/>
    <w:rsid w:val="006738BC"/>
    <w:rsid w:val="00674D11"/>
    <w:rsid w:val="00676BB0"/>
    <w:rsid w:val="00683D29"/>
    <w:rsid w:val="00692C5C"/>
    <w:rsid w:val="00696516"/>
    <w:rsid w:val="006A472F"/>
    <w:rsid w:val="006A7ABC"/>
    <w:rsid w:val="006B2C6A"/>
    <w:rsid w:val="006B54CB"/>
    <w:rsid w:val="006B7FC8"/>
    <w:rsid w:val="006C3172"/>
    <w:rsid w:val="006D11A8"/>
    <w:rsid w:val="006D1D61"/>
    <w:rsid w:val="006D5E50"/>
    <w:rsid w:val="006D6AE9"/>
    <w:rsid w:val="006E1028"/>
    <w:rsid w:val="006E1C34"/>
    <w:rsid w:val="006E3406"/>
    <w:rsid w:val="006E44E1"/>
    <w:rsid w:val="006E5F05"/>
    <w:rsid w:val="006E6BBB"/>
    <w:rsid w:val="006F2D17"/>
    <w:rsid w:val="006F3D0D"/>
    <w:rsid w:val="006F67A1"/>
    <w:rsid w:val="00711427"/>
    <w:rsid w:val="00711627"/>
    <w:rsid w:val="00712516"/>
    <w:rsid w:val="00713CB3"/>
    <w:rsid w:val="00714D56"/>
    <w:rsid w:val="00715E43"/>
    <w:rsid w:val="00722B29"/>
    <w:rsid w:val="00722FF1"/>
    <w:rsid w:val="00723DD4"/>
    <w:rsid w:val="00725C3F"/>
    <w:rsid w:val="0072676F"/>
    <w:rsid w:val="00734DFD"/>
    <w:rsid w:val="00737402"/>
    <w:rsid w:val="00740A56"/>
    <w:rsid w:val="00742117"/>
    <w:rsid w:val="00754B47"/>
    <w:rsid w:val="00757C9C"/>
    <w:rsid w:val="00762AE0"/>
    <w:rsid w:val="00763022"/>
    <w:rsid w:val="007630FE"/>
    <w:rsid w:val="007641EC"/>
    <w:rsid w:val="007679B9"/>
    <w:rsid w:val="00772D3A"/>
    <w:rsid w:val="00773867"/>
    <w:rsid w:val="0077618C"/>
    <w:rsid w:val="0077795D"/>
    <w:rsid w:val="00792F11"/>
    <w:rsid w:val="00797AFE"/>
    <w:rsid w:val="007A4C02"/>
    <w:rsid w:val="007A65D3"/>
    <w:rsid w:val="007B0292"/>
    <w:rsid w:val="007B209D"/>
    <w:rsid w:val="007C147D"/>
    <w:rsid w:val="007C2B59"/>
    <w:rsid w:val="007C6A47"/>
    <w:rsid w:val="007C7BFF"/>
    <w:rsid w:val="007D13C6"/>
    <w:rsid w:val="007D1A8F"/>
    <w:rsid w:val="007E5D1F"/>
    <w:rsid w:val="007E6037"/>
    <w:rsid w:val="007F7125"/>
    <w:rsid w:val="00807F67"/>
    <w:rsid w:val="008105F0"/>
    <w:rsid w:val="00816704"/>
    <w:rsid w:val="00820D09"/>
    <w:rsid w:val="00822996"/>
    <w:rsid w:val="00832549"/>
    <w:rsid w:val="008326EB"/>
    <w:rsid w:val="008350CD"/>
    <w:rsid w:val="0084078C"/>
    <w:rsid w:val="00854DA6"/>
    <w:rsid w:val="00857B98"/>
    <w:rsid w:val="008718C9"/>
    <w:rsid w:val="00871F7A"/>
    <w:rsid w:val="0087515F"/>
    <w:rsid w:val="008752B8"/>
    <w:rsid w:val="00875911"/>
    <w:rsid w:val="00887932"/>
    <w:rsid w:val="00891B50"/>
    <w:rsid w:val="008945EB"/>
    <w:rsid w:val="00896E9C"/>
    <w:rsid w:val="008A16FD"/>
    <w:rsid w:val="008A464B"/>
    <w:rsid w:val="008A4A15"/>
    <w:rsid w:val="008A7BE1"/>
    <w:rsid w:val="008B0E68"/>
    <w:rsid w:val="008B7538"/>
    <w:rsid w:val="008C3408"/>
    <w:rsid w:val="008C6B6E"/>
    <w:rsid w:val="008D7623"/>
    <w:rsid w:val="008D79A7"/>
    <w:rsid w:val="008E7C24"/>
    <w:rsid w:val="008F3FA3"/>
    <w:rsid w:val="008F5B86"/>
    <w:rsid w:val="009029E8"/>
    <w:rsid w:val="009155FB"/>
    <w:rsid w:val="009221FB"/>
    <w:rsid w:val="009317E2"/>
    <w:rsid w:val="00933326"/>
    <w:rsid w:val="00940831"/>
    <w:rsid w:val="009408D4"/>
    <w:rsid w:val="00945894"/>
    <w:rsid w:val="00947794"/>
    <w:rsid w:val="00950D62"/>
    <w:rsid w:val="00962CCE"/>
    <w:rsid w:val="00964B46"/>
    <w:rsid w:val="009706FC"/>
    <w:rsid w:val="0098248B"/>
    <w:rsid w:val="009827E9"/>
    <w:rsid w:val="009948F2"/>
    <w:rsid w:val="009A2ADE"/>
    <w:rsid w:val="009B0F46"/>
    <w:rsid w:val="009B26E5"/>
    <w:rsid w:val="009B3FB1"/>
    <w:rsid w:val="009B713D"/>
    <w:rsid w:val="009C2C41"/>
    <w:rsid w:val="009C3DD1"/>
    <w:rsid w:val="009C656E"/>
    <w:rsid w:val="009D0A16"/>
    <w:rsid w:val="009D23B9"/>
    <w:rsid w:val="009E3A20"/>
    <w:rsid w:val="009F0738"/>
    <w:rsid w:val="009F33AE"/>
    <w:rsid w:val="009F4634"/>
    <w:rsid w:val="009F7544"/>
    <w:rsid w:val="00A032E0"/>
    <w:rsid w:val="00A153DE"/>
    <w:rsid w:val="00A211A1"/>
    <w:rsid w:val="00A25847"/>
    <w:rsid w:val="00A26D88"/>
    <w:rsid w:val="00A27C25"/>
    <w:rsid w:val="00A31D38"/>
    <w:rsid w:val="00A3689C"/>
    <w:rsid w:val="00A375BF"/>
    <w:rsid w:val="00A40D0E"/>
    <w:rsid w:val="00A4298A"/>
    <w:rsid w:val="00A42D96"/>
    <w:rsid w:val="00A43CE3"/>
    <w:rsid w:val="00A44730"/>
    <w:rsid w:val="00A53C4F"/>
    <w:rsid w:val="00A55E3F"/>
    <w:rsid w:val="00A57206"/>
    <w:rsid w:val="00A622A0"/>
    <w:rsid w:val="00A63125"/>
    <w:rsid w:val="00A658B1"/>
    <w:rsid w:val="00A723C2"/>
    <w:rsid w:val="00A74B80"/>
    <w:rsid w:val="00A765B8"/>
    <w:rsid w:val="00A7722B"/>
    <w:rsid w:val="00A83EE7"/>
    <w:rsid w:val="00A87E9B"/>
    <w:rsid w:val="00A932FF"/>
    <w:rsid w:val="00AA0E3C"/>
    <w:rsid w:val="00AA1F07"/>
    <w:rsid w:val="00AA3277"/>
    <w:rsid w:val="00AA3BF3"/>
    <w:rsid w:val="00AA4E18"/>
    <w:rsid w:val="00AA6FB3"/>
    <w:rsid w:val="00AB392E"/>
    <w:rsid w:val="00AC1770"/>
    <w:rsid w:val="00AD00B6"/>
    <w:rsid w:val="00AD0468"/>
    <w:rsid w:val="00AD51A0"/>
    <w:rsid w:val="00AD619A"/>
    <w:rsid w:val="00AE332C"/>
    <w:rsid w:val="00AE3A66"/>
    <w:rsid w:val="00AE6C35"/>
    <w:rsid w:val="00AF3DA1"/>
    <w:rsid w:val="00AF4306"/>
    <w:rsid w:val="00B045B8"/>
    <w:rsid w:val="00B05A31"/>
    <w:rsid w:val="00B10B38"/>
    <w:rsid w:val="00B12F92"/>
    <w:rsid w:val="00B1797B"/>
    <w:rsid w:val="00B20F70"/>
    <w:rsid w:val="00B24670"/>
    <w:rsid w:val="00B24796"/>
    <w:rsid w:val="00B37274"/>
    <w:rsid w:val="00B418ED"/>
    <w:rsid w:val="00B45545"/>
    <w:rsid w:val="00B47B7D"/>
    <w:rsid w:val="00B514B8"/>
    <w:rsid w:val="00B612B7"/>
    <w:rsid w:val="00B656CB"/>
    <w:rsid w:val="00B6692B"/>
    <w:rsid w:val="00B71838"/>
    <w:rsid w:val="00B8029E"/>
    <w:rsid w:val="00B8314F"/>
    <w:rsid w:val="00B86865"/>
    <w:rsid w:val="00B954C7"/>
    <w:rsid w:val="00B95555"/>
    <w:rsid w:val="00B96B8D"/>
    <w:rsid w:val="00B96E26"/>
    <w:rsid w:val="00BA44CE"/>
    <w:rsid w:val="00BB04DB"/>
    <w:rsid w:val="00BB2132"/>
    <w:rsid w:val="00BB3EB9"/>
    <w:rsid w:val="00BB685D"/>
    <w:rsid w:val="00BC3CBA"/>
    <w:rsid w:val="00BC5C5E"/>
    <w:rsid w:val="00BC73A2"/>
    <w:rsid w:val="00BD0601"/>
    <w:rsid w:val="00BD5D3A"/>
    <w:rsid w:val="00BF570E"/>
    <w:rsid w:val="00C01DCD"/>
    <w:rsid w:val="00C024FE"/>
    <w:rsid w:val="00C065D9"/>
    <w:rsid w:val="00C06CF9"/>
    <w:rsid w:val="00C105DC"/>
    <w:rsid w:val="00C13A3D"/>
    <w:rsid w:val="00C209B7"/>
    <w:rsid w:val="00C2225C"/>
    <w:rsid w:val="00C24A69"/>
    <w:rsid w:val="00C42C9B"/>
    <w:rsid w:val="00C47D63"/>
    <w:rsid w:val="00C52E61"/>
    <w:rsid w:val="00C62B80"/>
    <w:rsid w:val="00C65B8A"/>
    <w:rsid w:val="00C67A64"/>
    <w:rsid w:val="00C70EFA"/>
    <w:rsid w:val="00C7165A"/>
    <w:rsid w:val="00C71AB5"/>
    <w:rsid w:val="00C72A10"/>
    <w:rsid w:val="00C7425C"/>
    <w:rsid w:val="00C82A2B"/>
    <w:rsid w:val="00C82CFD"/>
    <w:rsid w:val="00C86234"/>
    <w:rsid w:val="00C95659"/>
    <w:rsid w:val="00CA5EE3"/>
    <w:rsid w:val="00CA7119"/>
    <w:rsid w:val="00CB0F69"/>
    <w:rsid w:val="00CB1E57"/>
    <w:rsid w:val="00CB3B6F"/>
    <w:rsid w:val="00CB3E9D"/>
    <w:rsid w:val="00CC0069"/>
    <w:rsid w:val="00CC5790"/>
    <w:rsid w:val="00CC65EA"/>
    <w:rsid w:val="00CD06DB"/>
    <w:rsid w:val="00CD1554"/>
    <w:rsid w:val="00CE012D"/>
    <w:rsid w:val="00CE2DF3"/>
    <w:rsid w:val="00CE75CB"/>
    <w:rsid w:val="00CE7B0A"/>
    <w:rsid w:val="00CF2E7B"/>
    <w:rsid w:val="00CF670E"/>
    <w:rsid w:val="00D03090"/>
    <w:rsid w:val="00D04F35"/>
    <w:rsid w:val="00D058C4"/>
    <w:rsid w:val="00D10835"/>
    <w:rsid w:val="00D11E5F"/>
    <w:rsid w:val="00D17D6B"/>
    <w:rsid w:val="00D253F9"/>
    <w:rsid w:val="00D265DF"/>
    <w:rsid w:val="00D27BD0"/>
    <w:rsid w:val="00D33431"/>
    <w:rsid w:val="00D4077A"/>
    <w:rsid w:val="00D55760"/>
    <w:rsid w:val="00D60A6A"/>
    <w:rsid w:val="00D616FD"/>
    <w:rsid w:val="00D66792"/>
    <w:rsid w:val="00D66B87"/>
    <w:rsid w:val="00D6749E"/>
    <w:rsid w:val="00D73D08"/>
    <w:rsid w:val="00D74013"/>
    <w:rsid w:val="00D742B2"/>
    <w:rsid w:val="00D74FEC"/>
    <w:rsid w:val="00D801AF"/>
    <w:rsid w:val="00D877C9"/>
    <w:rsid w:val="00DA3F63"/>
    <w:rsid w:val="00DA6566"/>
    <w:rsid w:val="00DB19CF"/>
    <w:rsid w:val="00DB2EAE"/>
    <w:rsid w:val="00DB32B6"/>
    <w:rsid w:val="00DC67FC"/>
    <w:rsid w:val="00DD2F09"/>
    <w:rsid w:val="00DD3FA4"/>
    <w:rsid w:val="00DD4B36"/>
    <w:rsid w:val="00DE5F45"/>
    <w:rsid w:val="00DE6537"/>
    <w:rsid w:val="00DF0206"/>
    <w:rsid w:val="00DF0A95"/>
    <w:rsid w:val="00E034A8"/>
    <w:rsid w:val="00E27129"/>
    <w:rsid w:val="00E32307"/>
    <w:rsid w:val="00E42198"/>
    <w:rsid w:val="00E4250D"/>
    <w:rsid w:val="00E450C6"/>
    <w:rsid w:val="00E471AC"/>
    <w:rsid w:val="00E47B1D"/>
    <w:rsid w:val="00E51E9E"/>
    <w:rsid w:val="00E56CAD"/>
    <w:rsid w:val="00E600FB"/>
    <w:rsid w:val="00E604CD"/>
    <w:rsid w:val="00E62DC5"/>
    <w:rsid w:val="00E70348"/>
    <w:rsid w:val="00E70DB6"/>
    <w:rsid w:val="00E74BE5"/>
    <w:rsid w:val="00E74D62"/>
    <w:rsid w:val="00E8183D"/>
    <w:rsid w:val="00E82E90"/>
    <w:rsid w:val="00E85D64"/>
    <w:rsid w:val="00E93676"/>
    <w:rsid w:val="00E9464D"/>
    <w:rsid w:val="00E96EB9"/>
    <w:rsid w:val="00EB397F"/>
    <w:rsid w:val="00EB5A8E"/>
    <w:rsid w:val="00EC3B7E"/>
    <w:rsid w:val="00EC45C2"/>
    <w:rsid w:val="00EC5400"/>
    <w:rsid w:val="00EC5F70"/>
    <w:rsid w:val="00ED14F5"/>
    <w:rsid w:val="00ED1C86"/>
    <w:rsid w:val="00ED363D"/>
    <w:rsid w:val="00ED3BBD"/>
    <w:rsid w:val="00EE3BBC"/>
    <w:rsid w:val="00EF380E"/>
    <w:rsid w:val="00EF3BE3"/>
    <w:rsid w:val="00F0021E"/>
    <w:rsid w:val="00F01041"/>
    <w:rsid w:val="00F01D4B"/>
    <w:rsid w:val="00F06F96"/>
    <w:rsid w:val="00F10A38"/>
    <w:rsid w:val="00F14109"/>
    <w:rsid w:val="00F21BB6"/>
    <w:rsid w:val="00F22F39"/>
    <w:rsid w:val="00F31873"/>
    <w:rsid w:val="00F32D26"/>
    <w:rsid w:val="00F34D61"/>
    <w:rsid w:val="00F41DB7"/>
    <w:rsid w:val="00F44359"/>
    <w:rsid w:val="00F52804"/>
    <w:rsid w:val="00F52D3B"/>
    <w:rsid w:val="00F60B72"/>
    <w:rsid w:val="00F6112F"/>
    <w:rsid w:val="00F62523"/>
    <w:rsid w:val="00F64F30"/>
    <w:rsid w:val="00F72153"/>
    <w:rsid w:val="00F80601"/>
    <w:rsid w:val="00F8395E"/>
    <w:rsid w:val="00F92468"/>
    <w:rsid w:val="00F93793"/>
    <w:rsid w:val="00F939B9"/>
    <w:rsid w:val="00F95A4D"/>
    <w:rsid w:val="00F97C3A"/>
    <w:rsid w:val="00FA1CC7"/>
    <w:rsid w:val="00FA4125"/>
    <w:rsid w:val="00FA6235"/>
    <w:rsid w:val="00FB235C"/>
    <w:rsid w:val="00FB3C99"/>
    <w:rsid w:val="00FC0BDC"/>
    <w:rsid w:val="00FD457A"/>
    <w:rsid w:val="00FE1A77"/>
    <w:rsid w:val="00FE3AB3"/>
    <w:rsid w:val="00FE5101"/>
    <w:rsid w:val="00FE722A"/>
    <w:rsid w:val="00FE78FB"/>
    <w:rsid w:val="00FF4A1D"/>
    <w:rsid w:val="00FF5001"/>
    <w:rsid w:val="00FF5E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565E8"/>
  <w15:chartTrackingRefBased/>
  <w15:docId w15:val="{7D00D20C-6793-4F25-A4BE-6DEED638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ind w:left="709" w:hanging="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9A"/>
  </w:style>
  <w:style w:type="paragraph" w:styleId="Heading1">
    <w:name w:val="heading 1"/>
    <w:basedOn w:val="Normal"/>
    <w:next w:val="Normal"/>
    <w:link w:val="Heading1Char"/>
    <w:autoRedefine/>
    <w:uiPriority w:val="9"/>
    <w:qFormat/>
    <w:rsid w:val="00AE332C"/>
    <w:pPr>
      <w:keepNext/>
      <w:keepLines/>
      <w:numPr>
        <w:numId w:val="9"/>
      </w:numPr>
      <w:tabs>
        <w:tab w:val="left" w:pos="142"/>
      </w:tabs>
      <w:spacing w:after="0"/>
      <w:ind w:left="357" w:hanging="357"/>
      <w:jc w:val="both"/>
      <w:outlineLvl w:val="0"/>
    </w:pPr>
    <w:rPr>
      <w:rFonts w:ascii="Calibri" w:eastAsia="Arial" w:hAnsi="Calibri" w:cs="Arial"/>
      <w:b/>
      <w:bCs/>
      <w:color w:val="000000"/>
      <w:sz w:val="24"/>
      <w:szCs w:val="24"/>
      <w:u w:color="000000"/>
      <w:lang w:val="en-US"/>
    </w:rPr>
  </w:style>
  <w:style w:type="paragraph" w:styleId="Heading2">
    <w:name w:val="heading 2"/>
    <w:basedOn w:val="Normal"/>
    <w:next w:val="Normal"/>
    <w:link w:val="Heading2Char"/>
    <w:autoRedefine/>
    <w:uiPriority w:val="9"/>
    <w:unhideWhenUsed/>
    <w:qFormat/>
    <w:rsid w:val="00E27129"/>
    <w:pPr>
      <w:keepNext/>
      <w:keepLines/>
      <w:spacing w:before="40" w:after="0" w:line="249" w:lineRule="auto"/>
      <w:ind w:left="802" w:right="5" w:hanging="802"/>
      <w:jc w:val="both"/>
      <w:outlineLvl w:val="1"/>
    </w:pPr>
    <w:rPr>
      <w:rFonts w:ascii="Calibri" w:eastAsiaTheme="majorEastAsia" w:hAnsi="Calibri" w:cstheme="majorBidi"/>
      <w:sz w:val="24"/>
      <w:szCs w:val="26"/>
    </w:rPr>
  </w:style>
  <w:style w:type="paragraph" w:styleId="Heading3">
    <w:name w:val="heading 3"/>
    <w:basedOn w:val="Normal"/>
    <w:next w:val="Normal"/>
    <w:link w:val="Heading3Char"/>
    <w:autoRedefine/>
    <w:uiPriority w:val="9"/>
    <w:unhideWhenUsed/>
    <w:qFormat/>
    <w:rsid w:val="00E27129"/>
    <w:pPr>
      <w:keepNext/>
      <w:keepLines/>
      <w:spacing w:before="40" w:after="0" w:line="250" w:lineRule="auto"/>
      <w:ind w:left="680" w:right="6" w:hanging="680"/>
      <w:jc w:val="both"/>
      <w:outlineLvl w:val="2"/>
    </w:pPr>
    <w:rPr>
      <w:rFonts w:ascii="Calibri" w:eastAsiaTheme="majorEastAsia" w:hAnsi="Calibr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129"/>
    <w:rPr>
      <w:rFonts w:ascii="Calibri" w:eastAsiaTheme="majorEastAsia" w:hAnsi="Calibri" w:cstheme="majorBidi"/>
      <w:sz w:val="24"/>
      <w:szCs w:val="26"/>
    </w:rPr>
  </w:style>
  <w:style w:type="character" w:customStyle="1" w:styleId="Heading3Char">
    <w:name w:val="Heading 3 Char"/>
    <w:basedOn w:val="DefaultParagraphFont"/>
    <w:link w:val="Heading3"/>
    <w:uiPriority w:val="9"/>
    <w:rsid w:val="00E27129"/>
    <w:rPr>
      <w:rFonts w:ascii="Calibri" w:eastAsiaTheme="majorEastAsia" w:hAnsi="Calibri" w:cstheme="majorBidi"/>
      <w:sz w:val="24"/>
      <w:szCs w:val="24"/>
    </w:rPr>
  </w:style>
  <w:style w:type="character" w:customStyle="1" w:styleId="Heading1Char">
    <w:name w:val="Heading 1 Char"/>
    <w:link w:val="Heading1"/>
    <w:uiPriority w:val="9"/>
    <w:rsid w:val="00AE332C"/>
    <w:rPr>
      <w:rFonts w:ascii="Calibri" w:eastAsia="Arial" w:hAnsi="Calibri" w:cs="Arial"/>
      <w:b/>
      <w:bCs/>
      <w:color w:val="000000"/>
      <w:sz w:val="24"/>
      <w:szCs w:val="24"/>
      <w:u w:color="000000"/>
      <w:lang w:val="en-US"/>
    </w:rPr>
  </w:style>
  <w:style w:type="paragraph" w:styleId="ListParagraph">
    <w:name w:val="List Paragraph"/>
    <w:basedOn w:val="Normal"/>
    <w:uiPriority w:val="34"/>
    <w:qFormat/>
    <w:rsid w:val="006B7FC8"/>
    <w:pPr>
      <w:ind w:left="720"/>
      <w:contextualSpacing/>
    </w:pPr>
  </w:style>
  <w:style w:type="paragraph" w:styleId="Header">
    <w:name w:val="header"/>
    <w:basedOn w:val="Normal"/>
    <w:link w:val="HeaderChar"/>
    <w:uiPriority w:val="99"/>
    <w:unhideWhenUsed/>
    <w:rsid w:val="00B96B8D"/>
    <w:pPr>
      <w:tabs>
        <w:tab w:val="center" w:pos="4513"/>
        <w:tab w:val="right" w:pos="9026"/>
      </w:tabs>
      <w:spacing w:after="0"/>
    </w:pPr>
  </w:style>
  <w:style w:type="character" w:customStyle="1" w:styleId="HeaderChar">
    <w:name w:val="Header Char"/>
    <w:basedOn w:val="DefaultParagraphFont"/>
    <w:link w:val="Header"/>
    <w:uiPriority w:val="99"/>
    <w:rsid w:val="00B96B8D"/>
  </w:style>
  <w:style w:type="paragraph" w:styleId="Footer">
    <w:name w:val="footer"/>
    <w:basedOn w:val="Normal"/>
    <w:link w:val="FooterChar"/>
    <w:uiPriority w:val="99"/>
    <w:unhideWhenUsed/>
    <w:rsid w:val="00B96B8D"/>
    <w:pPr>
      <w:tabs>
        <w:tab w:val="center" w:pos="4513"/>
        <w:tab w:val="right" w:pos="9026"/>
      </w:tabs>
      <w:spacing w:after="0"/>
    </w:pPr>
  </w:style>
  <w:style w:type="character" w:customStyle="1" w:styleId="FooterChar">
    <w:name w:val="Footer Char"/>
    <w:basedOn w:val="DefaultParagraphFont"/>
    <w:link w:val="Footer"/>
    <w:uiPriority w:val="99"/>
    <w:rsid w:val="00B96B8D"/>
  </w:style>
  <w:style w:type="paragraph" w:customStyle="1" w:styleId="AnswerBox">
    <w:name w:val="AnswerBox"/>
    <w:basedOn w:val="Normal"/>
    <w:qFormat/>
    <w:rsid w:val="001053E7"/>
    <w:pPr>
      <w:pBdr>
        <w:top w:val="single" w:sz="4" w:space="1" w:color="auto"/>
        <w:left w:val="single" w:sz="4" w:space="4" w:color="auto"/>
        <w:bottom w:val="single" w:sz="4" w:space="31" w:color="auto"/>
        <w:right w:val="single" w:sz="4" w:space="4" w:color="auto"/>
      </w:pBdr>
      <w:spacing w:before="120" w:line="264" w:lineRule="auto"/>
    </w:pPr>
    <w:rPr>
      <w:rFonts w:ascii="Verdana" w:eastAsia="MS Mincho" w:hAnsi="Verdana" w:cs="Times New Roman"/>
      <w:sz w:val="24"/>
      <w:szCs w:val="24"/>
    </w:rPr>
  </w:style>
  <w:style w:type="paragraph" w:styleId="ListNumber">
    <w:name w:val="List Number"/>
    <w:basedOn w:val="Normal"/>
    <w:uiPriority w:val="99"/>
    <w:unhideWhenUsed/>
    <w:rsid w:val="001053E7"/>
    <w:pPr>
      <w:numPr>
        <w:numId w:val="12"/>
      </w:numPr>
      <w:spacing w:before="120" w:line="264" w:lineRule="auto"/>
    </w:pPr>
    <w:rPr>
      <w:rFonts w:ascii="Verdana" w:eastAsia="MS Mincho" w:hAnsi="Verdana" w:cs="Times New Roman"/>
      <w:sz w:val="24"/>
      <w:szCs w:val="24"/>
    </w:rPr>
  </w:style>
  <w:style w:type="paragraph" w:styleId="NormalWeb">
    <w:name w:val="Normal (Web)"/>
    <w:basedOn w:val="Normal"/>
    <w:uiPriority w:val="99"/>
    <w:unhideWhenUsed/>
    <w:rsid w:val="007E5D1F"/>
    <w:rPr>
      <w:rFonts w:ascii="Times New Roman" w:hAnsi="Times New Roman" w:cs="Times New Roman"/>
      <w:sz w:val="24"/>
      <w:szCs w:val="24"/>
    </w:rPr>
  </w:style>
  <w:style w:type="table" w:styleId="TableGrid">
    <w:name w:val="Table Grid"/>
    <w:basedOn w:val="TableNormal"/>
    <w:uiPriority w:val="59"/>
    <w:rsid w:val="00F01041"/>
    <w:pPr>
      <w:spacing w:after="0"/>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37C46"/>
    <w:rPr>
      <w:sz w:val="16"/>
      <w:szCs w:val="16"/>
    </w:rPr>
  </w:style>
  <w:style w:type="paragraph" w:styleId="CommentText">
    <w:name w:val="annotation text"/>
    <w:basedOn w:val="Normal"/>
    <w:link w:val="CommentTextChar"/>
    <w:uiPriority w:val="99"/>
    <w:unhideWhenUsed/>
    <w:rsid w:val="00137C46"/>
    <w:rPr>
      <w:sz w:val="20"/>
      <w:szCs w:val="20"/>
    </w:rPr>
  </w:style>
  <w:style w:type="character" w:customStyle="1" w:styleId="CommentTextChar">
    <w:name w:val="Comment Text Char"/>
    <w:basedOn w:val="DefaultParagraphFont"/>
    <w:link w:val="CommentText"/>
    <w:uiPriority w:val="99"/>
    <w:rsid w:val="00137C46"/>
    <w:rPr>
      <w:sz w:val="20"/>
      <w:szCs w:val="20"/>
    </w:rPr>
  </w:style>
  <w:style w:type="paragraph" w:styleId="CommentSubject">
    <w:name w:val="annotation subject"/>
    <w:basedOn w:val="CommentText"/>
    <w:next w:val="CommentText"/>
    <w:link w:val="CommentSubjectChar"/>
    <w:uiPriority w:val="99"/>
    <w:semiHidden/>
    <w:unhideWhenUsed/>
    <w:rsid w:val="00137C46"/>
    <w:rPr>
      <w:b/>
      <w:bCs/>
    </w:rPr>
  </w:style>
  <w:style w:type="character" w:customStyle="1" w:styleId="CommentSubjectChar">
    <w:name w:val="Comment Subject Char"/>
    <w:basedOn w:val="CommentTextChar"/>
    <w:link w:val="CommentSubject"/>
    <w:uiPriority w:val="99"/>
    <w:semiHidden/>
    <w:rsid w:val="00137C46"/>
    <w:rPr>
      <w:b/>
      <w:bCs/>
      <w:sz w:val="20"/>
      <w:szCs w:val="20"/>
    </w:rPr>
  </w:style>
  <w:style w:type="paragraph" w:customStyle="1" w:styleId="pf0">
    <w:name w:val="pf0"/>
    <w:basedOn w:val="Normal"/>
    <w:rsid w:val="004D0831"/>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customStyle="1" w:styleId="cf01">
    <w:name w:val="cf01"/>
    <w:basedOn w:val="DefaultParagraphFont"/>
    <w:rsid w:val="004D08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1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A79B1-8C99-458C-AB90-DCA448013181}">
  <ds:schemaRefs>
    <ds:schemaRef ds:uri="http://schemas.microsoft.com/sharepoint/v3/contenttype/forms"/>
  </ds:schemaRefs>
</ds:datastoreItem>
</file>

<file path=customXml/itemProps2.xml><?xml version="1.0" encoding="utf-8"?>
<ds:datastoreItem xmlns:ds="http://schemas.openxmlformats.org/officeDocument/2006/customXml" ds:itemID="{8995EB18-6260-435F-A8E4-2BF3DF3085F5}">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3.xml><?xml version="1.0" encoding="utf-8"?>
<ds:datastoreItem xmlns:ds="http://schemas.openxmlformats.org/officeDocument/2006/customXml" ds:itemID="{0E62A0BF-3253-4BF5-AD7E-758E628B8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13E6D2-4227-401D-AA4F-6840DF0EB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dc:description/>
  <cp:lastModifiedBy>Clerk (Perton Parish Council)</cp:lastModifiedBy>
  <cp:revision>12</cp:revision>
  <cp:lastPrinted>2025-03-25T16:55:00Z</cp:lastPrinted>
  <dcterms:created xsi:type="dcterms:W3CDTF">2026-08-04T09:29:00Z</dcterms:created>
  <dcterms:modified xsi:type="dcterms:W3CDTF">2026-10-20T08:37:00Z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